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76" w:rsidRDefault="005D4776" w:rsidP="00921EA4">
      <w:pPr>
        <w:spacing w:after="0" w:line="240" w:lineRule="auto"/>
        <w:rPr>
          <w:b/>
        </w:rPr>
      </w:pPr>
      <w:r>
        <w:rPr>
          <w:b/>
        </w:rPr>
        <w:t xml:space="preserve">Die </w:t>
      </w:r>
      <w:r w:rsidR="0084666B">
        <w:rPr>
          <w:b/>
        </w:rPr>
        <w:t xml:space="preserve">wichtigste </w:t>
      </w:r>
      <w:r w:rsidR="001D748E" w:rsidRPr="0084666B">
        <w:rPr>
          <w:b/>
        </w:rPr>
        <w:t>P</w:t>
      </w:r>
      <w:r w:rsidR="0084666B">
        <w:rPr>
          <w:b/>
        </w:rPr>
        <w:t xml:space="preserve">unkte die gegen einen weiteren Ausbau der Windkraftindustrie </w:t>
      </w:r>
    </w:p>
    <w:p w:rsidR="00756814" w:rsidRDefault="005D4776" w:rsidP="00921EA4">
      <w:pPr>
        <w:spacing w:after="0" w:line="240" w:lineRule="auto"/>
        <w:rPr>
          <w:b/>
        </w:rPr>
      </w:pPr>
      <w:r>
        <w:rPr>
          <w:b/>
        </w:rPr>
        <w:t>und die Ausweisung</w:t>
      </w:r>
      <w:r w:rsidR="0084666B">
        <w:rPr>
          <w:b/>
        </w:rPr>
        <w:t xml:space="preserve"> weiterer </w:t>
      </w:r>
      <w:r>
        <w:rPr>
          <w:b/>
        </w:rPr>
        <w:t>Flächen für die Windkraftindustrie sprechen</w:t>
      </w:r>
    </w:p>
    <w:p w:rsidR="00280F15" w:rsidRDefault="00280F15" w:rsidP="00921EA4">
      <w:pPr>
        <w:spacing w:after="0" w:line="240" w:lineRule="auto"/>
        <w:rPr>
          <w:b/>
        </w:rPr>
      </w:pPr>
    </w:p>
    <w:p w:rsidR="00280F15" w:rsidRPr="00B83D21" w:rsidRDefault="00280F15" w:rsidP="00921EA4">
      <w:pPr>
        <w:spacing w:after="0" w:line="240" w:lineRule="auto"/>
        <w:rPr>
          <w:b/>
          <w:sz w:val="24"/>
          <w:szCs w:val="24"/>
        </w:rPr>
      </w:pPr>
      <w:r w:rsidRPr="00B83D21">
        <w:rPr>
          <w:b/>
          <w:sz w:val="24"/>
          <w:szCs w:val="24"/>
        </w:rPr>
        <w:t xml:space="preserve">Quellenverzeichnis </w:t>
      </w:r>
    </w:p>
    <w:p w:rsidR="00280F15" w:rsidRPr="00280F15" w:rsidRDefault="00280F15" w:rsidP="00280F15">
      <w:pPr>
        <w:pStyle w:val="Listenabsatz"/>
        <w:numPr>
          <w:ilvl w:val="0"/>
          <w:numId w:val="10"/>
        </w:numPr>
        <w:spacing w:after="0" w:line="240" w:lineRule="auto"/>
        <w:rPr>
          <w:b/>
        </w:rPr>
      </w:pPr>
      <w:r w:rsidRPr="00280F15">
        <w:t>sor</w:t>
      </w:r>
      <w:r>
        <w:t>tiert nach inhaltlichen Punkten</w:t>
      </w:r>
    </w:p>
    <w:p w:rsidR="00280F15" w:rsidRPr="00280F15" w:rsidRDefault="00280F15" w:rsidP="00280F15">
      <w:pPr>
        <w:pStyle w:val="Listenabsatz"/>
        <w:numPr>
          <w:ilvl w:val="0"/>
          <w:numId w:val="10"/>
        </w:numPr>
        <w:spacing w:after="0" w:line="240" w:lineRule="auto"/>
        <w:rPr>
          <w:b/>
        </w:rPr>
      </w:pPr>
      <w:r>
        <w:t>bei wissenschaftlichen Veröffentlichungen werden nicht nur die eigentliche Quelle angegeben (sondern soweit möglich auch Internetseiten wo die Arbeiten einsehbar sind)</w:t>
      </w:r>
    </w:p>
    <w:p w:rsidR="003171F3" w:rsidRDefault="003171F3" w:rsidP="00921EA4">
      <w:pPr>
        <w:spacing w:after="0" w:line="240" w:lineRule="auto"/>
      </w:pPr>
    </w:p>
    <w:p w:rsidR="00280F15" w:rsidRPr="00280F15" w:rsidRDefault="00280F15" w:rsidP="00921EA4">
      <w:pPr>
        <w:spacing w:after="0" w:line="240" w:lineRule="auto"/>
        <w:rPr>
          <w:b/>
        </w:rPr>
      </w:pPr>
      <w:r w:rsidRPr="00280F15">
        <w:rPr>
          <w:b/>
        </w:rPr>
        <w:t>mikroklimatische Veränderungen</w:t>
      </w:r>
    </w:p>
    <w:p w:rsidR="00280F15" w:rsidRDefault="00280F15" w:rsidP="00280F15">
      <w:pPr>
        <w:pStyle w:val="Listenabsatz"/>
        <w:numPr>
          <w:ilvl w:val="0"/>
          <w:numId w:val="11"/>
        </w:numPr>
        <w:spacing w:after="0" w:line="240" w:lineRule="auto"/>
        <w:ind w:left="284" w:hanging="284"/>
      </w:pPr>
      <w:r>
        <w:t xml:space="preserve">Miller L.M., Keith D.W.: </w:t>
      </w:r>
      <w:proofErr w:type="spellStart"/>
      <w:r>
        <w:t>Climatic</w:t>
      </w:r>
      <w:proofErr w:type="spellEnd"/>
      <w:r>
        <w:t xml:space="preserve"> Impacts </w:t>
      </w:r>
      <w:proofErr w:type="spellStart"/>
      <w:r>
        <w:t>of</w:t>
      </w:r>
      <w:proofErr w:type="spellEnd"/>
      <w:r>
        <w:t xml:space="preserve"> Wind Power; Joule 2, Dezember 19, 2028, 2618-2632</w:t>
      </w:r>
    </w:p>
    <w:p w:rsidR="00280F15" w:rsidRPr="005D4776" w:rsidRDefault="00280F15" w:rsidP="00280F15">
      <w:pPr>
        <w:spacing w:after="0" w:line="240" w:lineRule="auto"/>
        <w:ind w:firstLine="284"/>
        <w:rPr>
          <w:color w:val="0070C0"/>
          <w:sz w:val="18"/>
          <w:szCs w:val="18"/>
          <w:u w:val="single"/>
        </w:rPr>
      </w:pPr>
      <w:r w:rsidRPr="005D4776">
        <w:rPr>
          <w:color w:val="0070C0"/>
          <w:sz w:val="18"/>
          <w:szCs w:val="18"/>
          <w:u w:val="single"/>
        </w:rPr>
        <w:t>https://keith.seas.harvard.edu/files/tkg/files/climatic_impacts_of_wind_power.pdf</w:t>
      </w:r>
    </w:p>
    <w:p w:rsidR="00280F15" w:rsidRDefault="00280F15" w:rsidP="00280F15">
      <w:pPr>
        <w:pStyle w:val="Listenabsatz"/>
        <w:numPr>
          <w:ilvl w:val="0"/>
          <w:numId w:val="11"/>
        </w:numPr>
        <w:spacing w:after="0" w:line="240" w:lineRule="auto"/>
        <w:ind w:left="284" w:hanging="284"/>
      </w:pPr>
      <w:r>
        <w:t xml:space="preserve">Tang B. et al.: The </w:t>
      </w:r>
      <w:proofErr w:type="spellStart"/>
      <w:r>
        <w:t>Observed</w:t>
      </w:r>
      <w:proofErr w:type="spellEnd"/>
      <w:r>
        <w:t xml:space="preserve"> Impacts </w:t>
      </w:r>
      <w:proofErr w:type="spellStart"/>
      <w:r>
        <w:t>of</w:t>
      </w:r>
      <w:proofErr w:type="spellEnd"/>
      <w:r>
        <w:t xml:space="preserve"> Wind </w:t>
      </w:r>
      <w:proofErr w:type="spellStart"/>
      <w:r>
        <w:t>Farms</w:t>
      </w:r>
      <w:proofErr w:type="spellEnd"/>
      <w:r>
        <w:t xml:space="preserve"> on </w:t>
      </w:r>
      <w:proofErr w:type="spellStart"/>
      <w:r>
        <w:t>Local</w:t>
      </w:r>
      <w:proofErr w:type="spellEnd"/>
      <w:r>
        <w:t xml:space="preserve"> Vegetation Growth in Northern China; Remote </w:t>
      </w:r>
      <w:proofErr w:type="spellStart"/>
      <w:r>
        <w:t>Sensing</w:t>
      </w:r>
      <w:proofErr w:type="spellEnd"/>
      <w:r>
        <w:t>, 31.3.2017</w:t>
      </w:r>
    </w:p>
    <w:p w:rsidR="00280F15" w:rsidRPr="005D4776" w:rsidRDefault="00280F15" w:rsidP="00280F15">
      <w:pPr>
        <w:spacing w:after="0" w:line="240" w:lineRule="auto"/>
        <w:ind w:left="284"/>
        <w:rPr>
          <w:color w:val="0070C0"/>
          <w:sz w:val="18"/>
          <w:szCs w:val="18"/>
          <w:u w:val="single"/>
        </w:rPr>
      </w:pPr>
      <w:r w:rsidRPr="005D4776">
        <w:rPr>
          <w:color w:val="0070C0"/>
          <w:sz w:val="18"/>
          <w:szCs w:val="18"/>
          <w:u w:val="single"/>
        </w:rPr>
        <w:t>https://www.mdpi.com/2072-4292/9/4/332</w:t>
      </w:r>
    </w:p>
    <w:p w:rsidR="00280F15" w:rsidRDefault="00280F15" w:rsidP="00280F15">
      <w:pPr>
        <w:pStyle w:val="Listenabsatz"/>
        <w:numPr>
          <w:ilvl w:val="0"/>
          <w:numId w:val="11"/>
        </w:numPr>
        <w:spacing w:after="0" w:line="240" w:lineRule="auto"/>
        <w:ind w:left="284" w:hanging="284"/>
      </w:pPr>
      <w:r>
        <w:t xml:space="preserve">Al </w:t>
      </w:r>
      <w:proofErr w:type="spellStart"/>
      <w:r>
        <w:t>Fahel</w:t>
      </w:r>
      <w:proofErr w:type="spellEnd"/>
      <w:r>
        <w:t xml:space="preserve"> N., Archer C.L.: </w:t>
      </w:r>
      <w:proofErr w:type="spellStart"/>
      <w:r>
        <w:t>Observed</w:t>
      </w:r>
      <w:proofErr w:type="spellEnd"/>
      <w:r>
        <w:t xml:space="preserve"> </w:t>
      </w:r>
      <w:proofErr w:type="spellStart"/>
      <w:r>
        <w:t>onshore</w:t>
      </w:r>
      <w:proofErr w:type="spellEnd"/>
      <w:r>
        <w:t xml:space="preserve"> </w:t>
      </w:r>
      <w:proofErr w:type="spellStart"/>
      <w:r>
        <w:t>precipitation</w:t>
      </w:r>
      <w:proofErr w:type="spellEnd"/>
      <w:r>
        <w:t xml:space="preserve"> </w:t>
      </w:r>
      <w:proofErr w:type="spellStart"/>
      <w:r>
        <w:t>changes</w:t>
      </w:r>
      <w:proofErr w:type="spellEnd"/>
      <w:r>
        <w:t xml:space="preserve"> after </w:t>
      </w:r>
      <w:proofErr w:type="spellStart"/>
      <w:r>
        <w:t>the</w:t>
      </w:r>
      <w:proofErr w:type="spellEnd"/>
      <w:r>
        <w:t xml:space="preserve"> </w:t>
      </w:r>
      <w:proofErr w:type="spellStart"/>
      <w:r>
        <w:t>installation</w:t>
      </w:r>
      <w:proofErr w:type="spellEnd"/>
      <w:r>
        <w:t xml:space="preserve"> </w:t>
      </w:r>
      <w:proofErr w:type="spellStart"/>
      <w:r>
        <w:t>of</w:t>
      </w:r>
      <w:proofErr w:type="spellEnd"/>
      <w:r>
        <w:t xml:space="preserve"> offshore wind </w:t>
      </w:r>
      <w:proofErr w:type="spellStart"/>
      <w:r>
        <w:t>farms</w:t>
      </w:r>
      <w:proofErr w:type="spellEnd"/>
      <w:r>
        <w:t xml:space="preserve">, Bulletin </w:t>
      </w:r>
      <w:proofErr w:type="spellStart"/>
      <w:r>
        <w:t>of</w:t>
      </w:r>
      <w:proofErr w:type="spellEnd"/>
      <w:r>
        <w:t xml:space="preserve"> </w:t>
      </w:r>
      <w:proofErr w:type="spellStart"/>
      <w:r>
        <w:t>Atmospheric</w:t>
      </w:r>
      <w:proofErr w:type="spellEnd"/>
      <w:r>
        <w:t xml:space="preserve"> Science </w:t>
      </w:r>
      <w:proofErr w:type="spellStart"/>
      <w:r>
        <w:t>and</w:t>
      </w:r>
      <w:proofErr w:type="spellEnd"/>
      <w:r>
        <w:t xml:space="preserve"> Technology, 16.6.2020, 179-203</w:t>
      </w:r>
    </w:p>
    <w:p w:rsidR="00280F15" w:rsidRPr="005D4776" w:rsidRDefault="00280F15" w:rsidP="00280F15">
      <w:pPr>
        <w:spacing w:after="0" w:line="240" w:lineRule="auto"/>
        <w:ind w:left="284"/>
        <w:rPr>
          <w:color w:val="0070C0"/>
          <w:sz w:val="18"/>
          <w:szCs w:val="18"/>
          <w:u w:val="single"/>
        </w:rPr>
      </w:pPr>
      <w:r w:rsidRPr="005D4776">
        <w:rPr>
          <w:color w:val="0070C0"/>
          <w:sz w:val="18"/>
          <w:szCs w:val="18"/>
          <w:u w:val="single"/>
        </w:rPr>
        <w:t>https://www.researchgate.net/publication/342219538_Observed_onshore_precipitation_changes_after_the_installation_of_offshore_wind_farms</w:t>
      </w:r>
    </w:p>
    <w:p w:rsidR="00280F15" w:rsidRDefault="00280F15" w:rsidP="00280F15">
      <w:pPr>
        <w:pStyle w:val="Listenabsatz"/>
        <w:numPr>
          <w:ilvl w:val="0"/>
          <w:numId w:val="11"/>
        </w:numPr>
        <w:spacing w:after="0" w:line="240" w:lineRule="auto"/>
        <w:ind w:left="284" w:hanging="284"/>
      </w:pPr>
      <w:r>
        <w:t>Wissenschaftliche Dienste Deutscher Bundestag: Wissenschaftliche Literatur zu mikroklimatischen Auswirkungen von Windkrafträdern; Aktenzeichen WD 8-3000-076/20; 21.12.2020</w:t>
      </w:r>
    </w:p>
    <w:p w:rsidR="00280F15" w:rsidRPr="005D4776" w:rsidRDefault="00280F15" w:rsidP="00280F15">
      <w:pPr>
        <w:spacing w:after="0" w:line="240" w:lineRule="auto"/>
        <w:ind w:firstLine="284"/>
        <w:rPr>
          <w:color w:val="0070C0"/>
          <w:sz w:val="18"/>
          <w:szCs w:val="18"/>
          <w:u w:val="single"/>
        </w:rPr>
      </w:pPr>
      <w:r w:rsidRPr="005D4776">
        <w:rPr>
          <w:color w:val="0070C0"/>
          <w:sz w:val="18"/>
          <w:szCs w:val="18"/>
          <w:u w:val="single"/>
        </w:rPr>
        <w:t>https://www.bundestag.de/resource/blob/819216/9800521ffbaee171ced09737243e38dd/WD-8-076-20-pdf-data.pdf</w:t>
      </w:r>
    </w:p>
    <w:p w:rsidR="00280F15" w:rsidRDefault="00280F15" w:rsidP="00921EA4">
      <w:pPr>
        <w:spacing w:after="0" w:line="240" w:lineRule="auto"/>
      </w:pPr>
    </w:p>
    <w:p w:rsidR="00280F15" w:rsidRPr="00280F15" w:rsidRDefault="00280F15" w:rsidP="00921EA4">
      <w:pPr>
        <w:spacing w:after="0" w:line="240" w:lineRule="auto"/>
        <w:rPr>
          <w:b/>
        </w:rPr>
      </w:pPr>
      <w:r w:rsidRPr="00280F15">
        <w:rPr>
          <w:b/>
        </w:rPr>
        <w:t xml:space="preserve">Hemmung des Pflanzenwachstums durch Windparks </w:t>
      </w:r>
    </w:p>
    <w:p w:rsidR="00280F15" w:rsidRDefault="00280F15" w:rsidP="00280F15">
      <w:pPr>
        <w:pStyle w:val="Listenabsatz"/>
        <w:numPr>
          <w:ilvl w:val="0"/>
          <w:numId w:val="11"/>
        </w:numPr>
        <w:spacing w:after="0" w:line="240" w:lineRule="auto"/>
        <w:ind w:left="284" w:hanging="284"/>
      </w:pPr>
      <w:r>
        <w:t xml:space="preserve">Al </w:t>
      </w:r>
      <w:proofErr w:type="spellStart"/>
      <w:r>
        <w:t>Fahel</w:t>
      </w:r>
      <w:proofErr w:type="spellEnd"/>
      <w:r>
        <w:t xml:space="preserve"> N., Archer C.L.: </w:t>
      </w:r>
      <w:proofErr w:type="spellStart"/>
      <w:r>
        <w:t>Observed</w:t>
      </w:r>
      <w:proofErr w:type="spellEnd"/>
      <w:r>
        <w:t xml:space="preserve"> </w:t>
      </w:r>
      <w:proofErr w:type="spellStart"/>
      <w:r>
        <w:t>onshore</w:t>
      </w:r>
      <w:proofErr w:type="spellEnd"/>
      <w:r>
        <w:t xml:space="preserve"> </w:t>
      </w:r>
      <w:proofErr w:type="spellStart"/>
      <w:r>
        <w:t>precipitation</w:t>
      </w:r>
      <w:proofErr w:type="spellEnd"/>
      <w:r>
        <w:t xml:space="preserve"> </w:t>
      </w:r>
      <w:proofErr w:type="spellStart"/>
      <w:r>
        <w:t>changes</w:t>
      </w:r>
      <w:proofErr w:type="spellEnd"/>
      <w:r>
        <w:t xml:space="preserve"> after </w:t>
      </w:r>
      <w:proofErr w:type="spellStart"/>
      <w:r>
        <w:t>the</w:t>
      </w:r>
      <w:proofErr w:type="spellEnd"/>
      <w:r>
        <w:t xml:space="preserve"> </w:t>
      </w:r>
      <w:proofErr w:type="spellStart"/>
      <w:r>
        <w:t>installation</w:t>
      </w:r>
      <w:proofErr w:type="spellEnd"/>
      <w:r>
        <w:t xml:space="preserve"> </w:t>
      </w:r>
      <w:proofErr w:type="spellStart"/>
      <w:r>
        <w:t>of</w:t>
      </w:r>
      <w:proofErr w:type="spellEnd"/>
      <w:r>
        <w:t xml:space="preserve"> offshore wind </w:t>
      </w:r>
      <w:proofErr w:type="spellStart"/>
      <w:r>
        <w:t>farms</w:t>
      </w:r>
      <w:proofErr w:type="spellEnd"/>
      <w:r>
        <w:t xml:space="preserve">, Bulletin </w:t>
      </w:r>
      <w:proofErr w:type="spellStart"/>
      <w:r>
        <w:t>of</w:t>
      </w:r>
      <w:proofErr w:type="spellEnd"/>
      <w:r>
        <w:t xml:space="preserve"> </w:t>
      </w:r>
      <w:proofErr w:type="spellStart"/>
      <w:r>
        <w:t>Atmospheric</w:t>
      </w:r>
      <w:proofErr w:type="spellEnd"/>
      <w:r>
        <w:t xml:space="preserve"> Science </w:t>
      </w:r>
      <w:proofErr w:type="spellStart"/>
      <w:r>
        <w:t>and</w:t>
      </w:r>
      <w:proofErr w:type="spellEnd"/>
      <w:r>
        <w:t xml:space="preserve"> Technology, 16.6.2020, 179-203</w:t>
      </w:r>
    </w:p>
    <w:p w:rsidR="00280F15" w:rsidRPr="005D4776" w:rsidRDefault="00280F15" w:rsidP="00280F15">
      <w:pPr>
        <w:spacing w:after="0" w:line="240" w:lineRule="auto"/>
        <w:ind w:left="284"/>
        <w:rPr>
          <w:color w:val="0070C0"/>
          <w:sz w:val="18"/>
          <w:szCs w:val="18"/>
          <w:u w:val="single"/>
        </w:rPr>
      </w:pPr>
      <w:r w:rsidRPr="005D4776">
        <w:rPr>
          <w:color w:val="0070C0"/>
          <w:sz w:val="18"/>
          <w:szCs w:val="18"/>
          <w:u w:val="single"/>
        </w:rPr>
        <w:t>https://www.researchgate.net/publication/342219538_Observed_onshore_precipitation_changes_after_the_installation_of_offshore_wind_farms</w:t>
      </w:r>
    </w:p>
    <w:p w:rsidR="003171F3" w:rsidRDefault="003171F3" w:rsidP="003171F3">
      <w:pPr>
        <w:spacing w:after="0" w:line="240" w:lineRule="auto"/>
      </w:pPr>
    </w:p>
    <w:p w:rsidR="00280F15" w:rsidRDefault="00280F15" w:rsidP="003171F3">
      <w:pPr>
        <w:spacing w:after="0" w:line="240" w:lineRule="auto"/>
      </w:pPr>
      <w:r w:rsidRPr="00280F15">
        <w:rPr>
          <w:b/>
        </w:rPr>
        <w:t>Erosion von Windkraftflügeln mit flächendeckender Freisetzung kritischer Substanzen</w:t>
      </w:r>
      <w:r>
        <w:t xml:space="preserve"> </w:t>
      </w:r>
    </w:p>
    <w:p w:rsidR="00280F15" w:rsidRPr="00280F15" w:rsidRDefault="00280F15" w:rsidP="003171F3">
      <w:pPr>
        <w:spacing w:after="0" w:line="240" w:lineRule="auto"/>
      </w:pPr>
      <w:r w:rsidRPr="00280F15">
        <w:t xml:space="preserve">(wie z.B. CFK, GFK, PFAS, </w:t>
      </w:r>
      <w:proofErr w:type="spellStart"/>
      <w:r w:rsidRPr="00280F15">
        <w:t>Bisphenol</w:t>
      </w:r>
      <w:proofErr w:type="spellEnd"/>
      <w:r w:rsidRPr="00280F15">
        <w:t xml:space="preserve"> A etc</w:t>
      </w:r>
      <w:r>
        <w:t>.)</w:t>
      </w:r>
    </w:p>
    <w:p w:rsidR="00280F15" w:rsidRDefault="00280F15" w:rsidP="00280F15">
      <w:pPr>
        <w:pStyle w:val="Listenabsatz"/>
        <w:numPr>
          <w:ilvl w:val="0"/>
          <w:numId w:val="11"/>
        </w:numPr>
        <w:spacing w:after="0" w:line="240" w:lineRule="auto"/>
        <w:ind w:left="284" w:hanging="284"/>
      </w:pPr>
      <w:r>
        <w:t xml:space="preserve">Wissenschaftliche Dienste Deutscher Bundestag: </w:t>
      </w:r>
      <w:r>
        <w:t>Kurzinformation Zu einem Einzelaspekt der Erosion von Rotorblättern von Windrädern;</w:t>
      </w:r>
      <w:r w:rsidR="00435B5E">
        <w:t xml:space="preserve"> Aktenzeichen WD 8-3000-077/20; 08</w:t>
      </w:r>
      <w:r>
        <w:t>.12.2020</w:t>
      </w:r>
    </w:p>
    <w:p w:rsidR="00280F15" w:rsidRPr="000F0C67" w:rsidRDefault="00435B5E" w:rsidP="00280F15">
      <w:pPr>
        <w:spacing w:after="0" w:line="240" w:lineRule="auto"/>
        <w:ind w:firstLine="284"/>
        <w:rPr>
          <w:sz w:val="18"/>
          <w:szCs w:val="18"/>
          <w:u w:val="single"/>
        </w:rPr>
      </w:pPr>
      <w:r w:rsidRPr="005D4776">
        <w:rPr>
          <w:color w:val="0070C0"/>
          <w:sz w:val="18"/>
          <w:szCs w:val="18"/>
          <w:u w:val="single"/>
        </w:rPr>
        <w:t>https://www.bundestag.de/resource/blob/817020/27cf214cfbeaac330d3b731cbbd8610b/WD-8-077-20-pdf-data.pdf</w:t>
      </w:r>
    </w:p>
    <w:p w:rsidR="00FE36EA" w:rsidRDefault="00FE36EA" w:rsidP="00B6623B">
      <w:pPr>
        <w:pStyle w:val="Listenabsatz"/>
        <w:numPr>
          <w:ilvl w:val="0"/>
          <w:numId w:val="13"/>
        </w:numPr>
        <w:spacing w:after="0" w:line="240" w:lineRule="auto"/>
        <w:ind w:left="284" w:hanging="284"/>
      </w:pPr>
      <w:bookmarkStart w:id="0" w:name="_GoBack"/>
      <w:r>
        <w:t xml:space="preserve">Wissenschaftliche Dienste Deutscher Bundestag: Kurzinformation </w:t>
      </w:r>
      <w:r>
        <w:t>Zu Materialien in Windkraftanlagen</w:t>
      </w:r>
      <w:r>
        <w:t>; Aktenzeichen WD 8-3000</w:t>
      </w:r>
      <w:r>
        <w:t>-039</w:t>
      </w:r>
      <w:r>
        <w:t>/2</w:t>
      </w:r>
      <w:r>
        <w:t>3; 06.07.2023</w:t>
      </w:r>
    </w:p>
    <w:bookmarkEnd w:id="0"/>
    <w:p w:rsidR="00FE36EA" w:rsidRPr="005D4776" w:rsidRDefault="00FE36EA" w:rsidP="00FE36EA">
      <w:pPr>
        <w:spacing w:after="0" w:line="240" w:lineRule="auto"/>
        <w:ind w:firstLine="284"/>
        <w:rPr>
          <w:color w:val="0070C0"/>
          <w:sz w:val="18"/>
          <w:szCs w:val="18"/>
          <w:u w:val="single"/>
        </w:rPr>
      </w:pPr>
      <w:r w:rsidRPr="005D4776">
        <w:rPr>
          <w:color w:val="0070C0"/>
          <w:sz w:val="18"/>
          <w:szCs w:val="18"/>
          <w:u w:val="single"/>
        </w:rPr>
        <w:t>https://www.bundestag.de/resource/blob/969874/272e734275778e7916ca00794af4604c/WD-8-039-23-pdf-data.pdf</w:t>
      </w:r>
    </w:p>
    <w:p w:rsidR="00FE36EA" w:rsidRDefault="00435B5E" w:rsidP="00FE36EA">
      <w:pPr>
        <w:pStyle w:val="Listenabsatz"/>
        <w:numPr>
          <w:ilvl w:val="0"/>
          <w:numId w:val="13"/>
        </w:numPr>
        <w:spacing w:after="0" w:line="240" w:lineRule="auto"/>
        <w:ind w:left="284" w:hanging="284"/>
      </w:pPr>
      <w:r>
        <w:t xml:space="preserve">A. </w:t>
      </w:r>
      <w:proofErr w:type="spellStart"/>
      <w:r>
        <w:t>Solberg</w:t>
      </w:r>
      <w:proofErr w:type="spellEnd"/>
      <w:r>
        <w:t xml:space="preserve">, B.-E. </w:t>
      </w:r>
      <w:proofErr w:type="spellStart"/>
      <w:r>
        <w:t>Rimereit</w:t>
      </w:r>
      <w:proofErr w:type="spellEnd"/>
      <w:r>
        <w:t xml:space="preserve">, J. E. </w:t>
      </w:r>
      <w:proofErr w:type="spellStart"/>
      <w:r>
        <w:t>Weinbach</w:t>
      </w:r>
      <w:proofErr w:type="spellEnd"/>
      <w:r>
        <w:t xml:space="preserve">: </w:t>
      </w:r>
      <w:proofErr w:type="spellStart"/>
      <w:r>
        <w:t>Leading</w:t>
      </w:r>
      <w:proofErr w:type="spellEnd"/>
      <w:r>
        <w:t xml:space="preserve"> Edge </w:t>
      </w:r>
      <w:proofErr w:type="spellStart"/>
      <w:r>
        <w:t>erosion</w:t>
      </w:r>
      <w:proofErr w:type="spellEnd"/>
      <w:r>
        <w:t xml:space="preserve"> </w:t>
      </w:r>
      <w:proofErr w:type="spellStart"/>
      <w:r>
        <w:t>and</w:t>
      </w:r>
      <w:proofErr w:type="spellEnd"/>
      <w:r>
        <w:t xml:space="preserve"> </w:t>
      </w:r>
      <w:proofErr w:type="spellStart"/>
      <w:r>
        <w:t>pollution</w:t>
      </w:r>
      <w:proofErr w:type="spellEnd"/>
      <w:r>
        <w:t xml:space="preserve"> </w:t>
      </w:r>
      <w:proofErr w:type="spellStart"/>
      <w:r>
        <w:t>from</w:t>
      </w:r>
      <w:proofErr w:type="spellEnd"/>
      <w:r>
        <w:t xml:space="preserve"> wind </w:t>
      </w:r>
      <w:proofErr w:type="spellStart"/>
      <w:r>
        <w:t>turbines</w:t>
      </w:r>
      <w:proofErr w:type="spellEnd"/>
      <w:r>
        <w:t xml:space="preserve"> blades; </w:t>
      </w:r>
      <w:r w:rsidR="00FE36EA">
        <w:t>“</w:t>
      </w:r>
      <w:proofErr w:type="spellStart"/>
      <w:r w:rsidR="00FE36EA">
        <w:t>the</w:t>
      </w:r>
      <w:proofErr w:type="spellEnd"/>
      <w:r w:rsidR="00FE36EA">
        <w:t xml:space="preserve"> </w:t>
      </w:r>
      <w:proofErr w:type="spellStart"/>
      <w:r w:rsidR="00FE36EA">
        <w:t>turbine</w:t>
      </w:r>
      <w:proofErr w:type="spellEnd"/>
      <w:r w:rsidR="00FE36EA">
        <w:t xml:space="preserve"> </w:t>
      </w:r>
      <w:proofErr w:type="spellStart"/>
      <w:r w:rsidR="00FE36EA">
        <w:t>group</w:t>
      </w:r>
      <w:proofErr w:type="spellEnd"/>
      <w:r w:rsidR="00FE36EA">
        <w:t xml:space="preserve">”, First English </w:t>
      </w:r>
      <w:proofErr w:type="spellStart"/>
      <w:r w:rsidR="00FE36EA">
        <w:t>edition</w:t>
      </w:r>
      <w:proofErr w:type="spellEnd"/>
      <w:r w:rsidR="00FE36EA">
        <w:t>, 09.05.2023</w:t>
      </w:r>
    </w:p>
    <w:p w:rsidR="00FE36EA" w:rsidRPr="005D4776" w:rsidRDefault="00FE36EA" w:rsidP="00FE36EA">
      <w:pPr>
        <w:spacing w:after="0" w:line="240" w:lineRule="auto"/>
        <w:ind w:firstLine="284"/>
        <w:rPr>
          <w:color w:val="0070C0"/>
          <w:sz w:val="18"/>
          <w:szCs w:val="18"/>
          <w:u w:val="single"/>
        </w:rPr>
      </w:pPr>
      <w:r w:rsidRPr="005D4776">
        <w:rPr>
          <w:color w:val="0070C0"/>
          <w:sz w:val="18"/>
          <w:szCs w:val="18"/>
          <w:u w:val="single"/>
        </w:rPr>
        <w:t>https://docs.wind-watch.org/Leading-Edge-erosion-and-pollution-from-wind-turbine-blades_5_july_English.pdf</w:t>
      </w:r>
    </w:p>
    <w:p w:rsidR="00FE36EA" w:rsidRDefault="00FE36EA" w:rsidP="003171F3">
      <w:pPr>
        <w:pStyle w:val="Listenabsatz"/>
        <w:numPr>
          <w:ilvl w:val="0"/>
          <w:numId w:val="13"/>
        </w:numPr>
        <w:spacing w:after="0" w:line="240" w:lineRule="auto"/>
        <w:ind w:left="284" w:hanging="284"/>
      </w:pPr>
      <w:r>
        <w:t xml:space="preserve">A. </w:t>
      </w:r>
      <w:proofErr w:type="spellStart"/>
      <w:r>
        <w:t>Solberg</w:t>
      </w:r>
      <w:proofErr w:type="spellEnd"/>
      <w:r>
        <w:t xml:space="preserve">, B.-E. </w:t>
      </w:r>
      <w:proofErr w:type="spellStart"/>
      <w:r>
        <w:t>Rimereit</w:t>
      </w:r>
      <w:proofErr w:type="spellEnd"/>
      <w:r>
        <w:t xml:space="preserve">, J. E. </w:t>
      </w:r>
      <w:proofErr w:type="spellStart"/>
      <w:r>
        <w:t>Weinbach</w:t>
      </w:r>
      <w:proofErr w:type="spellEnd"/>
      <w:r>
        <w:t xml:space="preserve">: </w:t>
      </w:r>
      <w:r>
        <w:t xml:space="preserve">The </w:t>
      </w:r>
      <w:proofErr w:type="spellStart"/>
      <w:r>
        <w:t>toxic</w:t>
      </w:r>
      <w:proofErr w:type="spellEnd"/>
      <w:r>
        <w:t xml:space="preserve"> </w:t>
      </w:r>
      <w:proofErr w:type="spellStart"/>
      <w:r>
        <w:t>wings</w:t>
      </w:r>
      <w:proofErr w:type="spellEnd"/>
      <w:r>
        <w:t xml:space="preserve"> – </w:t>
      </w:r>
      <w:proofErr w:type="spellStart"/>
      <w:r>
        <w:t>Damage</w:t>
      </w:r>
      <w:proofErr w:type="spellEnd"/>
      <w:r>
        <w:t xml:space="preserve"> </w:t>
      </w:r>
      <w:proofErr w:type="spellStart"/>
      <w:r>
        <w:t>and</w:t>
      </w:r>
      <w:proofErr w:type="spellEnd"/>
      <w:r>
        <w:t xml:space="preserve"> </w:t>
      </w:r>
      <w:proofErr w:type="spellStart"/>
      <w:r>
        <w:t>casualty</w:t>
      </w:r>
      <w:proofErr w:type="spellEnd"/>
      <w:r>
        <w:t xml:space="preserve"> </w:t>
      </w:r>
      <w:proofErr w:type="spellStart"/>
      <w:r>
        <w:t>of</w:t>
      </w:r>
      <w:proofErr w:type="spellEnd"/>
      <w:r>
        <w:t xml:space="preserve"> wind </w:t>
      </w:r>
      <w:proofErr w:type="spellStart"/>
      <w:r>
        <w:t>turbine</w:t>
      </w:r>
      <w:proofErr w:type="spellEnd"/>
      <w:r>
        <w:t xml:space="preserve"> blades; </w:t>
      </w:r>
      <w:r>
        <w:t>“</w:t>
      </w:r>
      <w:proofErr w:type="spellStart"/>
      <w:r>
        <w:t>the</w:t>
      </w:r>
      <w:proofErr w:type="spellEnd"/>
      <w:r>
        <w:t xml:space="preserve"> </w:t>
      </w:r>
      <w:proofErr w:type="spellStart"/>
      <w:r>
        <w:t>turbine</w:t>
      </w:r>
      <w:proofErr w:type="spellEnd"/>
      <w:r>
        <w:t xml:space="preserve"> </w:t>
      </w:r>
      <w:proofErr w:type="spellStart"/>
      <w:r>
        <w:t>group</w:t>
      </w:r>
      <w:proofErr w:type="spellEnd"/>
      <w:r>
        <w:t>”</w:t>
      </w:r>
      <w:r>
        <w:t xml:space="preserve">, First English </w:t>
      </w:r>
      <w:proofErr w:type="spellStart"/>
      <w:r>
        <w:t>edition</w:t>
      </w:r>
      <w:proofErr w:type="spellEnd"/>
      <w:r>
        <w:t>, 09.05.2023</w:t>
      </w:r>
    </w:p>
    <w:p w:rsidR="00FE36EA" w:rsidRPr="005D4776" w:rsidRDefault="00FE36EA" w:rsidP="00FE36EA">
      <w:pPr>
        <w:spacing w:after="0" w:line="240" w:lineRule="auto"/>
        <w:ind w:firstLine="284"/>
        <w:rPr>
          <w:color w:val="0070C0"/>
          <w:sz w:val="18"/>
          <w:szCs w:val="18"/>
          <w:u w:val="single"/>
        </w:rPr>
      </w:pPr>
      <w:r w:rsidRPr="005D4776">
        <w:rPr>
          <w:color w:val="0070C0"/>
          <w:sz w:val="18"/>
          <w:szCs w:val="18"/>
          <w:u w:val="single"/>
        </w:rPr>
        <w:t>https://docs.wind-watch.org/Toxic-wings-Damage-and-casualty-of-wind-turbine-blades_English_090523.pdf</w:t>
      </w:r>
    </w:p>
    <w:p w:rsidR="00280F15" w:rsidRDefault="00FE36EA" w:rsidP="00B6623B">
      <w:pPr>
        <w:pStyle w:val="Listenabsatz"/>
        <w:numPr>
          <w:ilvl w:val="0"/>
          <w:numId w:val="13"/>
        </w:numPr>
        <w:spacing w:after="0" w:line="240" w:lineRule="auto"/>
        <w:ind w:left="284" w:hanging="284"/>
      </w:pPr>
      <w:r>
        <w:t xml:space="preserve">J. </w:t>
      </w:r>
      <w:proofErr w:type="spellStart"/>
      <w:r>
        <w:t>Liersch</w:t>
      </w:r>
      <w:proofErr w:type="spellEnd"/>
      <w:r>
        <w:t xml:space="preserve">; Erosion an der Blattvorderkante: </w:t>
      </w:r>
      <w:proofErr w:type="spellStart"/>
      <w:r>
        <w:t>Wieviel</w:t>
      </w:r>
      <w:proofErr w:type="spellEnd"/>
      <w:r>
        <w:t xml:space="preserve"> Geld kosten Erosionsschäden?; Vortrag Windenergietage Potsdam</w:t>
      </w:r>
      <w:r w:rsidR="00D02569">
        <w:t>, Forum 17 – Profi(t) am Wind X</w:t>
      </w:r>
    </w:p>
    <w:p w:rsidR="00D02569" w:rsidRPr="005D4776" w:rsidRDefault="00D02569" w:rsidP="00D02569">
      <w:pPr>
        <w:spacing w:after="0" w:line="240" w:lineRule="auto"/>
        <w:ind w:left="284"/>
        <w:rPr>
          <w:color w:val="0070C0"/>
          <w:sz w:val="18"/>
          <w:szCs w:val="18"/>
          <w:u w:val="single"/>
        </w:rPr>
      </w:pPr>
      <w:r w:rsidRPr="005D4776">
        <w:rPr>
          <w:color w:val="0070C0"/>
          <w:sz w:val="18"/>
          <w:szCs w:val="18"/>
          <w:u w:val="single"/>
        </w:rPr>
        <w:t>https://windenergietage.de/2021/wp-content/uploads/sites/6/2021/11/29WT11_F17_1320_KWE_Erosion-am-Rotorblatt_Liersch.pdf</w:t>
      </w:r>
    </w:p>
    <w:p w:rsidR="00FE36EA" w:rsidRDefault="00D02569" w:rsidP="003C0398">
      <w:pPr>
        <w:pStyle w:val="Listenabsatz"/>
        <w:numPr>
          <w:ilvl w:val="0"/>
          <w:numId w:val="13"/>
        </w:numPr>
        <w:spacing w:after="0" w:line="240" w:lineRule="auto"/>
        <w:ind w:left="284" w:hanging="284"/>
      </w:pPr>
      <w:r>
        <w:t xml:space="preserve">T. Mock: </w:t>
      </w:r>
      <w:r w:rsidR="003C0398">
        <w:t>Zur Emission und Immission von Mikropartikeln von der Oberfläche von Rotorblättern von Windanlagen im Lichte neuester wissenschaftlicher Untersuchungen (und des BBodSchG) und der dadurch unvermeidlichen signifikanten Kontamination des Standortes einer Windanlage und ihres Umfeldes</w:t>
      </w:r>
      <w:r w:rsidR="003C0398">
        <w:t xml:space="preserve">; Gutachterliche Stellungnahme im Auftrag von </w:t>
      </w:r>
      <w:proofErr w:type="spellStart"/>
      <w:r w:rsidR="003C0398">
        <w:t>Bürerinitiativen</w:t>
      </w:r>
      <w:proofErr w:type="spellEnd"/>
      <w:r w:rsidR="003C0398">
        <w:t>; 17.11.2021</w:t>
      </w:r>
    </w:p>
    <w:p w:rsidR="003C0398" w:rsidRPr="005D4776" w:rsidRDefault="003C0398" w:rsidP="003C0398">
      <w:pPr>
        <w:spacing w:after="0" w:line="240" w:lineRule="auto"/>
        <w:ind w:left="284"/>
        <w:rPr>
          <w:color w:val="0070C0"/>
          <w:sz w:val="18"/>
          <w:szCs w:val="18"/>
          <w:u w:val="single"/>
        </w:rPr>
      </w:pPr>
      <w:r w:rsidRPr="005D4776">
        <w:rPr>
          <w:color w:val="0070C0"/>
          <w:sz w:val="18"/>
          <w:szCs w:val="18"/>
          <w:u w:val="single"/>
        </w:rPr>
        <w:t>http://www.vi-rettet-brandenburg.de/intern/dokumente/Erosion%20von%20GFK-CFK-Mikropartikel-Materialien.pdf</w:t>
      </w:r>
    </w:p>
    <w:p w:rsidR="00FE36EA" w:rsidRDefault="00FE36EA" w:rsidP="003171F3">
      <w:pPr>
        <w:spacing w:after="0" w:line="240" w:lineRule="auto"/>
      </w:pPr>
    </w:p>
    <w:p w:rsidR="00F7055E" w:rsidRPr="004E4FEB" w:rsidRDefault="00F7055E" w:rsidP="003171F3">
      <w:pPr>
        <w:spacing w:after="0" w:line="240" w:lineRule="auto"/>
        <w:rPr>
          <w:b/>
        </w:rPr>
      </w:pPr>
      <w:r w:rsidRPr="004E4FEB">
        <w:rPr>
          <w:b/>
        </w:rPr>
        <w:t>Karbonfasern und Krebsrisiko</w:t>
      </w:r>
    </w:p>
    <w:p w:rsidR="00F7055E" w:rsidRDefault="00F7055E" w:rsidP="00F7055E">
      <w:pPr>
        <w:pStyle w:val="Listenabsatz"/>
        <w:numPr>
          <w:ilvl w:val="0"/>
          <w:numId w:val="13"/>
        </w:numPr>
        <w:spacing w:after="0" w:line="240" w:lineRule="auto"/>
        <w:ind w:left="284" w:hanging="284"/>
      </w:pPr>
      <w:proofErr w:type="spellStart"/>
      <w:r>
        <w:t>Carbonfasern</w:t>
      </w:r>
      <w:proofErr w:type="spellEnd"/>
      <w:r>
        <w:t xml:space="preserve"> – Ein Werkstoff mit Gesundheitsrisiken</w:t>
      </w:r>
      <w:r>
        <w:t>; Karlsruher Institut für Technologie</w:t>
      </w:r>
      <w:r w:rsidR="004E4FEB">
        <w:t>; 27.10.2022</w:t>
      </w:r>
    </w:p>
    <w:p w:rsidR="00F7055E" w:rsidRPr="00F7055E" w:rsidRDefault="00F7055E" w:rsidP="00F7055E">
      <w:pPr>
        <w:spacing w:after="0" w:line="240" w:lineRule="auto"/>
        <w:ind w:firstLine="284"/>
        <w:rPr>
          <w:sz w:val="18"/>
          <w:szCs w:val="18"/>
          <w:u w:val="single"/>
        </w:rPr>
      </w:pPr>
      <w:r w:rsidRPr="00F7055E">
        <w:rPr>
          <w:color w:val="0070C0"/>
          <w:sz w:val="18"/>
          <w:szCs w:val="18"/>
          <w:u w:val="single"/>
        </w:rPr>
        <w:t>https://www.kit-technology.de/de/blog/carbonfasern-ein-werkstoff-mit-gesundheitsrisiko</w:t>
      </w:r>
    </w:p>
    <w:p w:rsidR="00F7055E" w:rsidRDefault="004E4FEB" w:rsidP="004E4FEB">
      <w:pPr>
        <w:pStyle w:val="Listenabsatz"/>
        <w:numPr>
          <w:ilvl w:val="0"/>
          <w:numId w:val="13"/>
        </w:numPr>
        <w:spacing w:after="0" w:line="240" w:lineRule="auto"/>
        <w:ind w:left="284" w:hanging="284"/>
      </w:pPr>
      <w:proofErr w:type="spellStart"/>
      <w:r>
        <w:t>Carbonfasern</w:t>
      </w:r>
      <w:proofErr w:type="spellEnd"/>
      <w:r>
        <w:t xml:space="preserve"> - das neue Asbest? - Gefährdung durch Kohlenstofffaserverstärkte Kunststoffe</w:t>
      </w:r>
      <w:r>
        <w:t>; Wohnmedizin Bd. 60 (2022) Nr.3</w:t>
      </w:r>
    </w:p>
    <w:p w:rsidR="004E4FEB" w:rsidRPr="004E4FEB" w:rsidRDefault="004E4FEB" w:rsidP="004E4FEB">
      <w:pPr>
        <w:spacing w:after="0" w:line="240" w:lineRule="auto"/>
        <w:ind w:left="284"/>
        <w:rPr>
          <w:color w:val="0070C0"/>
          <w:sz w:val="18"/>
          <w:szCs w:val="18"/>
          <w:u w:val="single"/>
        </w:rPr>
      </w:pPr>
      <w:r w:rsidRPr="004E4FEB">
        <w:rPr>
          <w:color w:val="0070C0"/>
          <w:sz w:val="18"/>
          <w:szCs w:val="18"/>
          <w:u w:val="single"/>
        </w:rPr>
        <w:t>https://www.wohnmedizin.de/files/carbonfasern_-_das_neue_asbest_-_gefaehrdung_durch_kohlenstofffaserverstaerkte_kunststoffe_-_redaktion_wohnmedizin.pdf</w:t>
      </w:r>
    </w:p>
    <w:p w:rsidR="004E4FEB" w:rsidRDefault="004E4FEB" w:rsidP="00BF637E">
      <w:pPr>
        <w:spacing w:after="0" w:line="240" w:lineRule="auto"/>
        <w:rPr>
          <w:b/>
        </w:rPr>
      </w:pPr>
    </w:p>
    <w:p w:rsidR="00BF637E" w:rsidRDefault="004B678A" w:rsidP="00BF637E">
      <w:pPr>
        <w:spacing w:after="0" w:line="240" w:lineRule="auto"/>
        <w:rPr>
          <w:b/>
        </w:rPr>
      </w:pPr>
      <w:r w:rsidRPr="007B485C">
        <w:rPr>
          <w:b/>
        </w:rPr>
        <w:lastRenderedPageBreak/>
        <w:t>gesundheitliche Folgen durch</w:t>
      </w:r>
      <w:r w:rsidR="00BF637E" w:rsidRPr="00BF637E">
        <w:rPr>
          <w:b/>
        </w:rPr>
        <w:t xml:space="preserve"> Lärm-Exposition der Anwohner</w:t>
      </w:r>
    </w:p>
    <w:p w:rsidR="008843C7" w:rsidRPr="008843C7" w:rsidRDefault="008843C7" w:rsidP="008843C7">
      <w:pPr>
        <w:spacing w:after="0" w:line="240" w:lineRule="auto"/>
        <w:rPr>
          <w:sz w:val="18"/>
          <w:szCs w:val="18"/>
        </w:rPr>
      </w:pPr>
      <w:r w:rsidRPr="008843C7">
        <w:rPr>
          <w:sz w:val="18"/>
          <w:szCs w:val="18"/>
        </w:rPr>
        <w:t>(</w:t>
      </w:r>
      <w:proofErr w:type="spellStart"/>
      <w:r>
        <w:rPr>
          <w:sz w:val="18"/>
          <w:szCs w:val="18"/>
        </w:rPr>
        <w:t>lt.WHO</w:t>
      </w:r>
      <w:proofErr w:type="spellEnd"/>
      <w:r>
        <w:rPr>
          <w:sz w:val="18"/>
          <w:szCs w:val="18"/>
        </w:rPr>
        <w:t xml:space="preserve"> sollen</w:t>
      </w:r>
      <w:r w:rsidRPr="008843C7">
        <w:rPr>
          <w:sz w:val="18"/>
          <w:szCs w:val="18"/>
        </w:rPr>
        <w:t xml:space="preserve"> Windkraftanlagen auch tagsüber eine Lärmpegel </w:t>
      </w:r>
      <w:r w:rsidR="00043AC2">
        <w:rPr>
          <w:sz w:val="18"/>
          <w:szCs w:val="18"/>
        </w:rPr>
        <w:t>von 45 Dezibel nicht</w:t>
      </w:r>
      <w:r w:rsidRPr="008843C7">
        <w:rPr>
          <w:sz w:val="18"/>
          <w:szCs w:val="18"/>
        </w:rPr>
        <w:t>)</w:t>
      </w:r>
    </w:p>
    <w:p w:rsidR="00BF637E" w:rsidRDefault="00BF637E" w:rsidP="00BF637E">
      <w:pPr>
        <w:pStyle w:val="Listenabsatz"/>
        <w:numPr>
          <w:ilvl w:val="0"/>
          <w:numId w:val="3"/>
        </w:numPr>
        <w:tabs>
          <w:tab w:val="left" w:pos="284"/>
        </w:tabs>
        <w:spacing w:after="0" w:line="240" w:lineRule="auto"/>
        <w:ind w:left="284" w:hanging="284"/>
      </w:pPr>
      <w:proofErr w:type="spellStart"/>
      <w:r>
        <w:t>Neddermann</w:t>
      </w:r>
      <w:proofErr w:type="spellEnd"/>
      <w:r>
        <w:t xml:space="preserve"> B., et al.: WHO-Leitlinien für Umgebungslärm, Fachagentur Windenergie an Land</w:t>
      </w:r>
    </w:p>
    <w:p w:rsidR="00BF637E" w:rsidRPr="000F0C67" w:rsidRDefault="00BF637E" w:rsidP="00BF637E">
      <w:pPr>
        <w:tabs>
          <w:tab w:val="left" w:pos="284"/>
        </w:tabs>
        <w:spacing w:after="0" w:line="240" w:lineRule="auto"/>
        <w:ind w:left="284" w:hanging="284"/>
        <w:rPr>
          <w:sz w:val="18"/>
          <w:szCs w:val="18"/>
          <w:u w:val="single"/>
        </w:rPr>
      </w:pPr>
      <w:r>
        <w:tab/>
      </w:r>
      <w:hyperlink r:id="rId6" w:history="1">
        <w:r w:rsidRPr="005D4776">
          <w:rPr>
            <w:rStyle w:val="Hyperlink"/>
            <w:color w:val="0070C0"/>
            <w:sz w:val="18"/>
            <w:szCs w:val="18"/>
          </w:rPr>
          <w:t>https://www.fachagentur-windenergie.de/fileadmin/files/Veroeffentlichungen/FA_Wind_Hintergrundpapier_ WHO-Leitlinien_August2019.pdf</w:t>
        </w:r>
      </w:hyperlink>
    </w:p>
    <w:p w:rsidR="004E4FEB" w:rsidRDefault="004E4FEB" w:rsidP="004E4FEB">
      <w:pPr>
        <w:rPr>
          <w:b/>
        </w:rPr>
      </w:pPr>
    </w:p>
    <w:p w:rsidR="00BF637E" w:rsidRPr="00BF637E" w:rsidRDefault="00BF637E" w:rsidP="004E4FEB">
      <w:pPr>
        <w:spacing w:after="0"/>
      </w:pPr>
      <w:r w:rsidRPr="007B485C">
        <w:rPr>
          <w:b/>
        </w:rPr>
        <w:t>gesund</w:t>
      </w:r>
      <w:r w:rsidRPr="007B485C">
        <w:rPr>
          <w:b/>
        </w:rPr>
        <w:t>heitliche Folgen durch</w:t>
      </w:r>
      <w:r>
        <w:rPr>
          <w:b/>
        </w:rPr>
        <w:t xml:space="preserve"> </w:t>
      </w:r>
      <w:proofErr w:type="spellStart"/>
      <w:r>
        <w:rPr>
          <w:b/>
        </w:rPr>
        <w:t>Infraschall</w:t>
      </w:r>
      <w:proofErr w:type="spellEnd"/>
      <w:r w:rsidRPr="00BF637E">
        <w:rPr>
          <w:b/>
        </w:rPr>
        <w:t>-Exposition der Anwohner</w:t>
      </w:r>
    </w:p>
    <w:p w:rsidR="00BF637E" w:rsidRDefault="00BF637E" w:rsidP="004E4FEB">
      <w:pPr>
        <w:pStyle w:val="Listenabsatz"/>
        <w:numPr>
          <w:ilvl w:val="0"/>
          <w:numId w:val="11"/>
        </w:numPr>
        <w:spacing w:after="0" w:line="240" w:lineRule="auto"/>
        <w:ind w:left="284" w:hanging="284"/>
      </w:pPr>
      <w:r>
        <w:t xml:space="preserve">Wissenschaftliche Dienste Deutscher Bundestag: </w:t>
      </w:r>
      <w:proofErr w:type="spellStart"/>
      <w:r>
        <w:t>Infraschall</w:t>
      </w:r>
      <w:proofErr w:type="spellEnd"/>
      <w:r>
        <w:t>, Studien zur Wirkung auf Mensch und Tier ; Aktenzeichen WD 8-3000-099/19; 12.08.2019</w:t>
      </w:r>
    </w:p>
    <w:p w:rsidR="00BF637E" w:rsidRPr="005D4776" w:rsidRDefault="00BF637E" w:rsidP="004E4FEB">
      <w:pPr>
        <w:spacing w:after="0" w:line="240" w:lineRule="auto"/>
        <w:ind w:left="284"/>
        <w:rPr>
          <w:color w:val="0070C0"/>
          <w:sz w:val="18"/>
          <w:szCs w:val="18"/>
          <w:u w:val="single"/>
        </w:rPr>
      </w:pPr>
      <w:r w:rsidRPr="005D4776">
        <w:rPr>
          <w:color w:val="0070C0"/>
          <w:sz w:val="18"/>
          <w:szCs w:val="18"/>
          <w:u w:val="single"/>
        </w:rPr>
        <w:t>https://www.bundestag.de/resource/blob/657038/05e0a36c803110ae446a7c04dc4e1f6a/WD-8-099-19-pdf-data.pdf</w:t>
      </w:r>
    </w:p>
    <w:p w:rsidR="00BF637E" w:rsidRDefault="00BF637E" w:rsidP="00BF637E">
      <w:pPr>
        <w:pStyle w:val="Listenabsatz"/>
        <w:numPr>
          <w:ilvl w:val="0"/>
          <w:numId w:val="11"/>
        </w:numPr>
        <w:spacing w:after="0" w:line="240" w:lineRule="auto"/>
        <w:ind w:left="284" w:hanging="284"/>
      </w:pPr>
      <w:r>
        <w:t xml:space="preserve">Lenzen-Schulte M., Schenk M.: Windenergieanlagen und </w:t>
      </w:r>
      <w:proofErr w:type="spellStart"/>
      <w:r>
        <w:t>Infraschall</w:t>
      </w:r>
      <w:proofErr w:type="spellEnd"/>
      <w:r>
        <w:t>: Der Schall, den man nicht hört; Deutsches Ärzteblatt 2019; 116(6)</w:t>
      </w:r>
    </w:p>
    <w:p w:rsidR="00BF637E" w:rsidRPr="005D4776" w:rsidRDefault="00BF637E" w:rsidP="00BF637E">
      <w:pPr>
        <w:spacing w:after="0" w:line="240" w:lineRule="auto"/>
        <w:ind w:left="284"/>
        <w:rPr>
          <w:color w:val="0070C0"/>
          <w:sz w:val="18"/>
          <w:szCs w:val="18"/>
          <w:u w:val="single"/>
        </w:rPr>
      </w:pPr>
      <w:r w:rsidRPr="005D4776">
        <w:rPr>
          <w:color w:val="0070C0"/>
          <w:sz w:val="18"/>
          <w:szCs w:val="18"/>
          <w:u w:val="single"/>
        </w:rPr>
        <w:t>https://www.aerzteblatt.de/archiv/205246/Windenergieanlagen-und-Infraschall-Der-Schall-den-man-nicht-hoert</w:t>
      </w:r>
    </w:p>
    <w:p w:rsidR="004B678A" w:rsidRPr="00921EA4" w:rsidRDefault="001D748E" w:rsidP="00921EA4">
      <w:pPr>
        <w:pStyle w:val="Listenabsatz"/>
        <w:numPr>
          <w:ilvl w:val="0"/>
          <w:numId w:val="3"/>
        </w:numPr>
        <w:spacing w:after="0" w:line="240" w:lineRule="auto"/>
        <w:ind w:left="284" w:hanging="284"/>
      </w:pPr>
      <w:r w:rsidRPr="00921EA4">
        <w:t>Gesundheitsschäden</w:t>
      </w:r>
      <w:r w:rsidR="004B678A" w:rsidRPr="00921EA4">
        <w:t xml:space="preserve"> durch Windkraftanlagen auch tagsüber eine Lärmpegel</w:t>
      </w:r>
      <w:r w:rsidRPr="00921EA4">
        <w:t xml:space="preserve"> der</w:t>
      </w:r>
      <w:r w:rsidR="004B678A" w:rsidRPr="00921EA4">
        <w:t xml:space="preserve"> Windenergieanlagen von 45 Dezibel nicht </w:t>
      </w:r>
      <w:r w:rsidRPr="00921EA4">
        <w:t>zu überschreiten ist)</w:t>
      </w:r>
    </w:p>
    <w:p w:rsidR="003171F3" w:rsidRDefault="00BF637E" w:rsidP="00B63DB2">
      <w:pPr>
        <w:pStyle w:val="Listenabsatz"/>
        <w:numPr>
          <w:ilvl w:val="0"/>
          <w:numId w:val="3"/>
        </w:numPr>
        <w:spacing w:after="0" w:line="240" w:lineRule="auto"/>
        <w:ind w:left="284" w:hanging="284"/>
      </w:pPr>
      <w:r w:rsidRPr="00B63DB2">
        <w:rPr>
          <w:rFonts w:cstheme="minorHAnsi"/>
        </w:rPr>
        <w:t xml:space="preserve">C. </w:t>
      </w:r>
      <w:proofErr w:type="spellStart"/>
      <w:r w:rsidRPr="00B63DB2">
        <w:rPr>
          <w:rFonts w:cstheme="minorHAnsi"/>
        </w:rPr>
        <w:t>Paller</w:t>
      </w:r>
      <w:proofErr w:type="spellEnd"/>
      <w:r w:rsidRPr="00B63DB2">
        <w:rPr>
          <w:rFonts w:cstheme="minorHAnsi"/>
        </w:rPr>
        <w:t xml:space="preserve">: </w:t>
      </w:r>
      <w:proofErr w:type="spellStart"/>
      <w:r>
        <w:t>Exploring</w:t>
      </w:r>
      <w:proofErr w:type="spellEnd"/>
      <w:r>
        <w:t xml:space="preserve"> </w:t>
      </w:r>
      <w:proofErr w:type="spellStart"/>
      <w:r>
        <w:t>the</w:t>
      </w:r>
      <w:proofErr w:type="spellEnd"/>
      <w:r>
        <w:t xml:space="preserve"> </w:t>
      </w:r>
      <w:proofErr w:type="spellStart"/>
      <w:r>
        <w:t>Association</w:t>
      </w:r>
      <w:proofErr w:type="spellEnd"/>
      <w:r>
        <w:t xml:space="preserve"> </w:t>
      </w:r>
      <w:proofErr w:type="spellStart"/>
      <w:r>
        <w:t>between</w:t>
      </w:r>
      <w:proofErr w:type="spellEnd"/>
      <w:r>
        <w:t xml:space="preserve"> </w:t>
      </w:r>
      <w:proofErr w:type="spellStart"/>
      <w:r>
        <w:t>Proximity</w:t>
      </w:r>
      <w:proofErr w:type="spellEnd"/>
      <w:r>
        <w:t xml:space="preserve"> </w:t>
      </w:r>
      <w:proofErr w:type="spellStart"/>
      <w:r>
        <w:t>to</w:t>
      </w:r>
      <w:proofErr w:type="spellEnd"/>
      <w:r>
        <w:t xml:space="preserve"> Industrial Wind </w:t>
      </w:r>
      <w:proofErr w:type="spellStart"/>
      <w:r>
        <w:t>Turbines</w:t>
      </w:r>
      <w:proofErr w:type="spellEnd"/>
      <w:r>
        <w:t xml:space="preserve"> </w:t>
      </w:r>
      <w:proofErr w:type="spellStart"/>
      <w:r>
        <w:t>and</w:t>
      </w:r>
      <w:proofErr w:type="spellEnd"/>
      <w:r>
        <w:t xml:space="preserve"> </w:t>
      </w:r>
      <w:proofErr w:type="spellStart"/>
      <w:r>
        <w:t>Self-Reported</w:t>
      </w:r>
      <w:proofErr w:type="spellEnd"/>
      <w:r>
        <w:t xml:space="preserve"> </w:t>
      </w:r>
      <w:proofErr w:type="spellStart"/>
      <w:r>
        <w:t>Health</w:t>
      </w:r>
      <w:proofErr w:type="spellEnd"/>
      <w:r>
        <w:t xml:space="preserve"> </w:t>
      </w:r>
      <w:proofErr w:type="spellStart"/>
      <w:r>
        <w:t>Outcomes</w:t>
      </w:r>
      <w:proofErr w:type="spellEnd"/>
      <w:r>
        <w:t xml:space="preserve"> in Ontario, Canada</w:t>
      </w:r>
      <w:r>
        <w:t xml:space="preserve">; </w:t>
      </w:r>
      <w:r w:rsidR="00B63DB2">
        <w:t>Master-Arbeit, Waterloo, Ontario, Canada 2014</w:t>
      </w:r>
    </w:p>
    <w:p w:rsidR="00B63DB2" w:rsidRPr="005D4776" w:rsidRDefault="00B63DB2" w:rsidP="00B63DB2">
      <w:pPr>
        <w:spacing w:after="0" w:line="240" w:lineRule="auto"/>
        <w:ind w:firstLine="284"/>
        <w:rPr>
          <w:rFonts w:cstheme="minorHAnsi"/>
          <w:color w:val="0070C0"/>
          <w:sz w:val="18"/>
          <w:szCs w:val="18"/>
          <w:u w:val="single"/>
        </w:rPr>
      </w:pPr>
      <w:r w:rsidRPr="005D4776">
        <w:rPr>
          <w:rFonts w:cstheme="minorHAnsi"/>
          <w:color w:val="0070C0"/>
          <w:sz w:val="18"/>
          <w:szCs w:val="18"/>
          <w:u w:val="single"/>
        </w:rPr>
        <w:t>https://uwspace.uwaterloo.ca/handle/10012/8268</w:t>
      </w:r>
    </w:p>
    <w:p w:rsidR="00BF637E" w:rsidRPr="00B63DB2" w:rsidRDefault="00B63DB2" w:rsidP="00B63DB2">
      <w:pPr>
        <w:pStyle w:val="Listenabsatz"/>
        <w:numPr>
          <w:ilvl w:val="0"/>
          <w:numId w:val="14"/>
        </w:numPr>
        <w:tabs>
          <w:tab w:val="left" w:pos="284"/>
        </w:tabs>
        <w:spacing w:after="0" w:line="240" w:lineRule="auto"/>
        <w:ind w:left="284" w:hanging="284"/>
        <w:rPr>
          <w:rFonts w:cstheme="minorHAnsi"/>
        </w:rPr>
      </w:pPr>
      <w:r>
        <w:t xml:space="preserve"> E. V. </w:t>
      </w:r>
      <w:proofErr w:type="spellStart"/>
      <w:r>
        <w:t>Bräuner</w:t>
      </w:r>
      <w:proofErr w:type="spellEnd"/>
      <w:r>
        <w:t xml:space="preserve"> et al.: </w:t>
      </w:r>
      <w:r>
        <w:t xml:space="preserve">Long-term wind </w:t>
      </w:r>
      <w:proofErr w:type="spellStart"/>
      <w:r>
        <w:t>turbine</w:t>
      </w:r>
      <w:proofErr w:type="spellEnd"/>
      <w:r>
        <w:t xml:space="preserve"> </w:t>
      </w:r>
      <w:proofErr w:type="spellStart"/>
      <w:r>
        <w:t>noise</w:t>
      </w:r>
      <w:proofErr w:type="spellEnd"/>
      <w:r>
        <w:t xml:space="preserve"> </w:t>
      </w:r>
      <w:proofErr w:type="spellStart"/>
      <w:r>
        <w:t>exposure</w:t>
      </w:r>
      <w:proofErr w:type="spellEnd"/>
      <w:r>
        <w:t xml:space="preserve"> </w:t>
      </w:r>
      <w:proofErr w:type="spellStart"/>
      <w:r>
        <w:t>and</w:t>
      </w:r>
      <w:proofErr w:type="spellEnd"/>
      <w:r>
        <w:t xml:space="preserve"> </w:t>
      </w:r>
      <w:proofErr w:type="spellStart"/>
      <w:r>
        <w:t>the</w:t>
      </w:r>
      <w:proofErr w:type="spellEnd"/>
      <w:r>
        <w:t xml:space="preserve"> </w:t>
      </w:r>
      <w:proofErr w:type="spellStart"/>
      <w:r>
        <w:t>risk</w:t>
      </w:r>
      <w:proofErr w:type="spellEnd"/>
      <w:r>
        <w:t xml:space="preserve"> </w:t>
      </w:r>
      <w:proofErr w:type="spellStart"/>
      <w:r>
        <w:t>of</w:t>
      </w:r>
      <w:proofErr w:type="spellEnd"/>
      <w:r>
        <w:t xml:space="preserve"> </w:t>
      </w:r>
      <w:proofErr w:type="spellStart"/>
      <w:r>
        <w:t>incident</w:t>
      </w:r>
      <w:proofErr w:type="spellEnd"/>
      <w:r>
        <w:t xml:space="preserve"> </w:t>
      </w:r>
      <w:proofErr w:type="spellStart"/>
      <w:r>
        <w:t>atrial</w:t>
      </w:r>
      <w:proofErr w:type="spellEnd"/>
      <w:r>
        <w:t xml:space="preserve"> </w:t>
      </w:r>
      <w:proofErr w:type="spellStart"/>
      <w:r>
        <w:t>fibrillation</w:t>
      </w:r>
      <w:proofErr w:type="spellEnd"/>
      <w:r>
        <w:t xml:space="preserve"> in </w:t>
      </w:r>
      <w:proofErr w:type="spellStart"/>
      <w:r>
        <w:t>the</w:t>
      </w:r>
      <w:proofErr w:type="spellEnd"/>
      <w:r>
        <w:t xml:space="preserve"> </w:t>
      </w:r>
      <w:proofErr w:type="spellStart"/>
      <w:r>
        <w:t>Danish</w:t>
      </w:r>
      <w:proofErr w:type="spellEnd"/>
      <w:r>
        <w:t xml:space="preserve"> Nurse </w:t>
      </w:r>
      <w:proofErr w:type="spellStart"/>
      <w:r>
        <w:t>cohort</w:t>
      </w:r>
      <w:proofErr w:type="spellEnd"/>
      <w:r>
        <w:t>; Environment International, 21.03.2019</w:t>
      </w:r>
    </w:p>
    <w:p w:rsidR="00B63DB2" w:rsidRPr="005D4776" w:rsidRDefault="00B63DB2" w:rsidP="00B63DB2">
      <w:pPr>
        <w:tabs>
          <w:tab w:val="left" w:pos="284"/>
        </w:tabs>
        <w:spacing w:after="0" w:line="240" w:lineRule="auto"/>
        <w:ind w:left="284"/>
        <w:rPr>
          <w:rFonts w:cstheme="minorHAnsi"/>
          <w:color w:val="0070C0"/>
          <w:sz w:val="18"/>
          <w:szCs w:val="18"/>
          <w:u w:val="single"/>
        </w:rPr>
      </w:pPr>
      <w:r w:rsidRPr="005D4776">
        <w:rPr>
          <w:rFonts w:cstheme="minorHAnsi"/>
          <w:color w:val="0070C0"/>
          <w:sz w:val="18"/>
          <w:szCs w:val="18"/>
          <w:u w:val="single"/>
        </w:rPr>
        <w:t>https://www.researchgate.net/publication/335533541_Long-term_wind_turbine_noise_exposure_and_the_risk_of_incident_atrial_fibrillation_in_the_Danish_Nurse_cohort</w:t>
      </w:r>
    </w:p>
    <w:p w:rsidR="003171F3" w:rsidRPr="003171F3" w:rsidRDefault="003171F3" w:rsidP="003171F3">
      <w:pPr>
        <w:spacing w:after="0" w:line="240" w:lineRule="auto"/>
        <w:rPr>
          <w:rFonts w:cstheme="minorHAnsi"/>
        </w:rPr>
      </w:pPr>
    </w:p>
    <w:p w:rsidR="00EC2C97" w:rsidRDefault="00043AC2" w:rsidP="00043AC2">
      <w:pPr>
        <w:pStyle w:val="Listenabsatz"/>
        <w:spacing w:after="0" w:line="240" w:lineRule="auto"/>
        <w:ind w:left="0"/>
        <w:rPr>
          <w:rFonts w:cstheme="minorHAnsi"/>
          <w:b/>
        </w:rPr>
      </w:pPr>
      <w:r>
        <w:rPr>
          <w:rFonts w:cstheme="minorHAnsi"/>
          <w:b/>
        </w:rPr>
        <w:t>Immobilien-</w:t>
      </w:r>
      <w:r w:rsidR="00EC2C97" w:rsidRPr="0084666B">
        <w:rPr>
          <w:rFonts w:cstheme="minorHAnsi"/>
          <w:b/>
        </w:rPr>
        <w:t xml:space="preserve">Wertverlust </w:t>
      </w:r>
    </w:p>
    <w:p w:rsidR="00043AC2" w:rsidRDefault="00043AC2" w:rsidP="00043AC2">
      <w:pPr>
        <w:pStyle w:val="Listenabsatz"/>
        <w:numPr>
          <w:ilvl w:val="0"/>
          <w:numId w:val="9"/>
        </w:numPr>
        <w:spacing w:after="0" w:line="240" w:lineRule="auto"/>
        <w:ind w:left="284" w:hanging="284"/>
      </w:pPr>
      <w:proofErr w:type="spellStart"/>
      <w:r>
        <w:t>Kussel</w:t>
      </w:r>
      <w:proofErr w:type="spellEnd"/>
      <w:r>
        <w:t xml:space="preserve"> G., </w:t>
      </w:r>
      <w:proofErr w:type="spellStart"/>
      <w:r>
        <w:t>Frondel</w:t>
      </w:r>
      <w:proofErr w:type="spellEnd"/>
      <w:r>
        <w:t xml:space="preserve"> M., Vance C., Sommer S.: </w:t>
      </w:r>
      <w:proofErr w:type="spellStart"/>
      <w:r>
        <w:t>Local</w:t>
      </w:r>
      <w:proofErr w:type="spellEnd"/>
      <w:r>
        <w:t xml:space="preserve"> </w:t>
      </w:r>
      <w:proofErr w:type="spellStart"/>
      <w:r>
        <w:t>Cost</w:t>
      </w:r>
      <w:proofErr w:type="spellEnd"/>
      <w:r>
        <w:t xml:space="preserve"> </w:t>
      </w:r>
      <w:proofErr w:type="spellStart"/>
      <w:r>
        <w:t>for</w:t>
      </w:r>
      <w:proofErr w:type="spellEnd"/>
      <w:r>
        <w:t xml:space="preserve"> Global </w:t>
      </w:r>
      <w:proofErr w:type="spellStart"/>
      <w:r>
        <w:t>Benefit</w:t>
      </w:r>
      <w:proofErr w:type="spellEnd"/>
      <w:r>
        <w:t xml:space="preserve">: The Case </w:t>
      </w:r>
      <w:proofErr w:type="spellStart"/>
      <w:r>
        <w:t>of</w:t>
      </w:r>
      <w:proofErr w:type="spellEnd"/>
      <w:r>
        <w:t xml:space="preserve"> Wind </w:t>
      </w:r>
      <w:proofErr w:type="spellStart"/>
      <w:r>
        <w:t>Turbines</w:t>
      </w:r>
      <w:proofErr w:type="spellEnd"/>
      <w:r>
        <w:t xml:space="preserve">; Beiträge zur Jahrestagung des Vereins für </w:t>
      </w:r>
      <w:proofErr w:type="spellStart"/>
      <w:r>
        <w:t>Socialpolitik</w:t>
      </w:r>
      <w:proofErr w:type="spellEnd"/>
      <w:r>
        <w:t xml:space="preserve"> 2019, Publikationen von Forscherinnen und Forschern des RWI – Leibnitz-Institut für Wirtschaftsforschung</w:t>
      </w:r>
    </w:p>
    <w:p w:rsidR="00043AC2" w:rsidRPr="005D4776" w:rsidRDefault="00043AC2" w:rsidP="00043AC2">
      <w:pPr>
        <w:spacing w:after="0" w:line="240" w:lineRule="auto"/>
        <w:ind w:firstLine="284"/>
        <w:rPr>
          <w:color w:val="0070C0"/>
          <w:sz w:val="18"/>
          <w:szCs w:val="18"/>
          <w:u w:val="single"/>
        </w:rPr>
      </w:pPr>
      <w:r w:rsidRPr="005D4776">
        <w:rPr>
          <w:color w:val="0070C0"/>
          <w:sz w:val="18"/>
          <w:szCs w:val="18"/>
          <w:u w:val="single"/>
        </w:rPr>
        <w:t>https://www.econstor.eu/handle/10419/203583</w:t>
      </w:r>
    </w:p>
    <w:p w:rsidR="00043AC2" w:rsidRPr="0084666B" w:rsidRDefault="00043AC2" w:rsidP="00043AC2">
      <w:pPr>
        <w:pStyle w:val="Listenabsatz"/>
        <w:spacing w:after="0" w:line="240" w:lineRule="auto"/>
        <w:ind w:left="0"/>
        <w:rPr>
          <w:rFonts w:cstheme="minorHAnsi"/>
        </w:rPr>
      </w:pPr>
    </w:p>
    <w:p w:rsidR="00EC2C97" w:rsidRPr="00043AC2" w:rsidRDefault="00043AC2" w:rsidP="00043AC2">
      <w:pPr>
        <w:spacing w:after="0" w:line="240" w:lineRule="auto"/>
        <w:rPr>
          <w:rFonts w:cstheme="minorHAnsi"/>
          <w:b/>
        </w:rPr>
      </w:pPr>
      <w:r w:rsidRPr="00043AC2">
        <w:rPr>
          <w:rFonts w:cstheme="minorHAnsi"/>
          <w:b/>
        </w:rPr>
        <w:t>finanzielle Belastung der Bürger durch Umwälzung der Kosten des vielschichtigen Geschäftsmodells Windindustrie auf die Bürger</w:t>
      </w:r>
    </w:p>
    <w:p w:rsidR="00043AC2" w:rsidRPr="00506DCD" w:rsidRDefault="003E4399" w:rsidP="00506DCD">
      <w:pPr>
        <w:pStyle w:val="Listenabsatz"/>
        <w:numPr>
          <w:ilvl w:val="0"/>
          <w:numId w:val="3"/>
        </w:numPr>
        <w:spacing w:after="0" w:line="240" w:lineRule="auto"/>
        <w:ind w:left="284" w:hanging="284"/>
        <w:rPr>
          <w:rFonts w:cstheme="minorHAnsi"/>
        </w:rPr>
      </w:pPr>
      <w:r w:rsidRPr="00506DCD">
        <w:rPr>
          <w:rFonts w:cstheme="minorHAnsi"/>
        </w:rPr>
        <w:t xml:space="preserve">L.  Mayerhofer: </w:t>
      </w:r>
      <w:r w:rsidRPr="00506DCD">
        <w:rPr>
          <w:rFonts w:cstheme="minorHAnsi"/>
        </w:rPr>
        <w:t>Rekord-Entschädigung für Versorger: Kunden zahlen fast eine Milliarde Euro für Strom, den sie gar nicht kriegen</w:t>
      </w:r>
    </w:p>
    <w:p w:rsidR="00506DCD" w:rsidRPr="005D4776" w:rsidRDefault="00506DCD" w:rsidP="00506DCD">
      <w:pPr>
        <w:spacing w:after="0" w:line="240" w:lineRule="auto"/>
        <w:ind w:left="284"/>
        <w:rPr>
          <w:rFonts w:cstheme="minorHAnsi"/>
          <w:color w:val="0070C0"/>
          <w:sz w:val="18"/>
          <w:szCs w:val="18"/>
          <w:u w:val="single"/>
        </w:rPr>
      </w:pPr>
      <w:r w:rsidRPr="005D4776">
        <w:rPr>
          <w:rFonts w:cstheme="minorHAnsi"/>
          <w:color w:val="0070C0"/>
          <w:sz w:val="18"/>
          <w:szCs w:val="18"/>
          <w:u w:val="single"/>
        </w:rPr>
        <w:t>https://www.merkur.de/wirtschaft/erneuerbare-energien-rekord-entschaedigungen-strom-ungenutzt-windkraft-teurer-zr-91974023.html</w:t>
      </w:r>
    </w:p>
    <w:p w:rsidR="00506DCD" w:rsidRPr="009F3921" w:rsidRDefault="00506DCD" w:rsidP="009F3921">
      <w:pPr>
        <w:pStyle w:val="Listenabsatz"/>
        <w:numPr>
          <w:ilvl w:val="0"/>
          <w:numId w:val="3"/>
        </w:numPr>
        <w:spacing w:after="0" w:line="240" w:lineRule="auto"/>
        <w:ind w:left="284" w:hanging="284"/>
        <w:outlineLvl w:val="0"/>
        <w:rPr>
          <w:rFonts w:eastAsia="Times New Roman" w:cstheme="minorHAnsi"/>
          <w:bCs/>
          <w:kern w:val="36"/>
          <w:lang w:eastAsia="de-DE"/>
        </w:rPr>
      </w:pPr>
      <w:r w:rsidRPr="00506DCD">
        <w:rPr>
          <w:rFonts w:eastAsia="Times New Roman" w:cstheme="minorHAnsi"/>
          <w:bCs/>
          <w:color w:val="000000"/>
          <w:kern w:val="36"/>
          <w:lang w:eastAsia="de-DE"/>
        </w:rPr>
        <w:t xml:space="preserve">R. </w:t>
      </w:r>
      <w:proofErr w:type="spellStart"/>
      <w:r w:rsidRPr="00506DCD">
        <w:rPr>
          <w:rFonts w:eastAsia="Times New Roman" w:cstheme="minorHAnsi"/>
          <w:bCs/>
          <w:color w:val="000000"/>
          <w:kern w:val="36"/>
          <w:lang w:eastAsia="de-DE"/>
        </w:rPr>
        <w:t>Wallenhauer</w:t>
      </w:r>
      <w:proofErr w:type="spellEnd"/>
      <w:r w:rsidRPr="00506DCD">
        <w:rPr>
          <w:rFonts w:eastAsia="Times New Roman" w:cstheme="minorHAnsi"/>
          <w:bCs/>
          <w:color w:val="000000"/>
          <w:kern w:val="36"/>
          <w:lang w:eastAsia="de-DE"/>
        </w:rPr>
        <w:t xml:space="preserve">: Übergang zu erneuerbaren Energien: Deutschland braucht 60 Milliarden Euro für </w:t>
      </w:r>
      <w:r w:rsidRPr="009F3921">
        <w:rPr>
          <w:rFonts w:eastAsia="Times New Roman" w:cstheme="minorHAnsi"/>
          <w:bCs/>
          <w:kern w:val="36"/>
          <w:lang w:eastAsia="de-DE"/>
        </w:rPr>
        <w:t>Reservekraftwerke</w:t>
      </w:r>
    </w:p>
    <w:p w:rsidR="00506DCD" w:rsidRPr="00506DCD" w:rsidRDefault="00506DCD" w:rsidP="009F3921">
      <w:pPr>
        <w:spacing w:after="0" w:line="240" w:lineRule="auto"/>
        <w:ind w:left="284"/>
        <w:outlineLvl w:val="0"/>
        <w:rPr>
          <w:rFonts w:eastAsia="Times New Roman" w:cstheme="minorHAnsi"/>
          <w:bCs/>
          <w:color w:val="0070C0"/>
          <w:kern w:val="36"/>
          <w:sz w:val="18"/>
          <w:szCs w:val="18"/>
          <w:u w:val="single"/>
          <w:lang w:eastAsia="de-DE"/>
        </w:rPr>
      </w:pPr>
      <w:r w:rsidRPr="005D4776">
        <w:rPr>
          <w:rFonts w:eastAsia="Times New Roman" w:cstheme="minorHAnsi"/>
          <w:bCs/>
          <w:color w:val="0070C0"/>
          <w:kern w:val="36"/>
          <w:sz w:val="18"/>
          <w:szCs w:val="18"/>
          <w:u w:val="single"/>
          <w:lang w:eastAsia="de-DE"/>
        </w:rPr>
        <w:t>https://www.merkur.de/wirtschaft/uebergang-zu-erneuerbaren-energien-energiewende-deutschland-braucht-60-milliarden-reservekraftwerke-zr-92757679.html</w:t>
      </w:r>
    </w:p>
    <w:p w:rsidR="009F3921" w:rsidRPr="009F3921" w:rsidRDefault="009F3921" w:rsidP="009F3921">
      <w:pPr>
        <w:pStyle w:val="berschrift1"/>
        <w:numPr>
          <w:ilvl w:val="0"/>
          <w:numId w:val="3"/>
        </w:numPr>
        <w:shd w:val="clear" w:color="auto" w:fill="FFFFFF"/>
        <w:spacing w:before="0" w:beforeAutospacing="0" w:after="0" w:afterAutospacing="0"/>
        <w:ind w:left="284" w:hanging="284"/>
        <w:rPr>
          <w:rFonts w:asciiTheme="minorHAnsi" w:hAnsiTheme="minorHAnsi" w:cstheme="minorHAnsi"/>
          <w:b w:val="0"/>
          <w:bCs w:val="0"/>
          <w:sz w:val="22"/>
          <w:szCs w:val="22"/>
        </w:rPr>
      </w:pPr>
      <w:r w:rsidRPr="009F3921">
        <w:rPr>
          <w:rFonts w:asciiTheme="minorHAnsi" w:hAnsiTheme="minorHAnsi" w:cstheme="minorHAnsi"/>
          <w:b w:val="0"/>
          <w:bCs w:val="0"/>
          <w:sz w:val="22"/>
          <w:szCs w:val="22"/>
        </w:rPr>
        <w:t xml:space="preserve">Experten-Gutachten zu </w:t>
      </w:r>
      <w:proofErr w:type="spellStart"/>
      <w:r w:rsidRPr="009F3921">
        <w:rPr>
          <w:rFonts w:asciiTheme="minorHAnsi" w:hAnsiTheme="minorHAnsi" w:cstheme="minorHAnsi"/>
          <w:b w:val="0"/>
          <w:bCs w:val="0"/>
          <w:sz w:val="22"/>
          <w:szCs w:val="22"/>
        </w:rPr>
        <w:t>SüdOstLink</w:t>
      </w:r>
      <w:proofErr w:type="spellEnd"/>
      <w:r w:rsidRPr="009F3921">
        <w:rPr>
          <w:rFonts w:asciiTheme="minorHAnsi" w:hAnsiTheme="minorHAnsi" w:cstheme="minorHAnsi"/>
          <w:b w:val="0"/>
          <w:bCs w:val="0"/>
          <w:sz w:val="22"/>
          <w:szCs w:val="22"/>
        </w:rPr>
        <w:t>: Kosten größer als Nutzen</w:t>
      </w:r>
      <w:r>
        <w:rPr>
          <w:rFonts w:asciiTheme="minorHAnsi" w:hAnsiTheme="minorHAnsi" w:cstheme="minorHAnsi"/>
          <w:b w:val="0"/>
          <w:bCs w:val="0"/>
          <w:sz w:val="22"/>
          <w:szCs w:val="22"/>
        </w:rPr>
        <w:t>; Landkreis Regensburg, 30.04.2021</w:t>
      </w:r>
    </w:p>
    <w:p w:rsidR="009F3921" w:rsidRPr="005D4776" w:rsidRDefault="009F3921" w:rsidP="009F3921">
      <w:pPr>
        <w:pStyle w:val="berschrift2"/>
        <w:shd w:val="clear" w:color="auto" w:fill="FFFFFF"/>
        <w:spacing w:before="0" w:line="240" w:lineRule="auto"/>
        <w:ind w:left="360"/>
        <w:rPr>
          <w:rStyle w:val="articlekicker"/>
          <w:rFonts w:asciiTheme="minorHAnsi" w:hAnsiTheme="minorHAnsi" w:cstheme="minorHAnsi"/>
          <w:b w:val="0"/>
          <w:color w:val="0070C0"/>
          <w:sz w:val="18"/>
          <w:szCs w:val="18"/>
          <w:u w:val="single"/>
        </w:rPr>
      </w:pPr>
      <w:r w:rsidRPr="005D4776">
        <w:rPr>
          <w:rStyle w:val="articlekicker"/>
          <w:rFonts w:asciiTheme="minorHAnsi" w:hAnsiTheme="minorHAnsi" w:cstheme="minorHAnsi"/>
          <w:b w:val="0"/>
          <w:color w:val="0070C0"/>
          <w:sz w:val="18"/>
          <w:szCs w:val="18"/>
          <w:u w:val="single"/>
        </w:rPr>
        <w:t>https://www.landkreis-regensburg.de/unser-landkreis/aktuelles/aktuelle-meldungen/experten-gutachten-zu-suedostlink-kosten-groesser-als-nutzen-1/</w:t>
      </w:r>
    </w:p>
    <w:p w:rsidR="00B10CCD" w:rsidRPr="009F3921" w:rsidRDefault="00B10CCD" w:rsidP="009F3921">
      <w:pPr>
        <w:pStyle w:val="berschrift2"/>
        <w:numPr>
          <w:ilvl w:val="0"/>
          <w:numId w:val="3"/>
        </w:numPr>
        <w:shd w:val="clear" w:color="auto" w:fill="FFFFFF"/>
        <w:spacing w:before="0" w:line="240" w:lineRule="auto"/>
        <w:ind w:left="284" w:hanging="284"/>
        <w:rPr>
          <w:rStyle w:val="articleheadline"/>
          <w:rFonts w:asciiTheme="minorHAnsi" w:hAnsiTheme="minorHAnsi" w:cstheme="minorHAnsi"/>
          <w:b w:val="0"/>
          <w:color w:val="auto"/>
          <w:sz w:val="22"/>
          <w:szCs w:val="22"/>
        </w:rPr>
      </w:pPr>
      <w:r w:rsidRPr="009F3921">
        <w:rPr>
          <w:rStyle w:val="articlekicker"/>
          <w:rFonts w:asciiTheme="minorHAnsi" w:hAnsiTheme="minorHAnsi" w:cstheme="minorHAnsi"/>
          <w:b w:val="0"/>
          <w:color w:val="auto"/>
          <w:sz w:val="22"/>
          <w:szCs w:val="22"/>
        </w:rPr>
        <w:t>"Belastet auch Preisentwicklung"</w:t>
      </w:r>
      <w:r w:rsidRPr="009F3921">
        <w:rPr>
          <w:rStyle w:val="articlekicker"/>
          <w:rFonts w:asciiTheme="minorHAnsi" w:hAnsiTheme="minorHAnsi" w:cstheme="minorHAnsi"/>
          <w:b w:val="0"/>
          <w:color w:val="auto"/>
          <w:sz w:val="22"/>
          <w:szCs w:val="22"/>
        </w:rPr>
        <w:t xml:space="preserve"> </w:t>
      </w:r>
      <w:r w:rsidRPr="009F3921">
        <w:rPr>
          <w:rStyle w:val="articleheadline"/>
          <w:rFonts w:asciiTheme="minorHAnsi" w:hAnsiTheme="minorHAnsi" w:cstheme="minorHAnsi"/>
          <w:b w:val="0"/>
          <w:color w:val="auto"/>
          <w:sz w:val="22"/>
          <w:szCs w:val="22"/>
        </w:rPr>
        <w:t>Engpässe im Netz: Offshore-Windkraft liefert weniger Strom</w:t>
      </w:r>
      <w:r w:rsidRPr="009F3921">
        <w:rPr>
          <w:rStyle w:val="articleheadline"/>
          <w:rFonts w:asciiTheme="minorHAnsi" w:hAnsiTheme="minorHAnsi" w:cstheme="minorHAnsi"/>
          <w:b w:val="0"/>
          <w:color w:val="auto"/>
          <w:sz w:val="22"/>
          <w:szCs w:val="22"/>
        </w:rPr>
        <w:t xml:space="preserve">; </w:t>
      </w:r>
      <w:proofErr w:type="spellStart"/>
      <w:r w:rsidRPr="009F3921">
        <w:rPr>
          <w:rStyle w:val="articleheadline"/>
          <w:rFonts w:asciiTheme="minorHAnsi" w:hAnsiTheme="minorHAnsi" w:cstheme="minorHAnsi"/>
          <w:b w:val="0"/>
          <w:color w:val="auto"/>
          <w:sz w:val="22"/>
          <w:szCs w:val="22"/>
        </w:rPr>
        <w:t>ntv</w:t>
      </w:r>
      <w:proofErr w:type="spellEnd"/>
      <w:r w:rsidRPr="009F3921">
        <w:rPr>
          <w:rStyle w:val="articleheadline"/>
          <w:rFonts w:asciiTheme="minorHAnsi" w:hAnsiTheme="minorHAnsi" w:cstheme="minorHAnsi"/>
          <w:b w:val="0"/>
          <w:color w:val="auto"/>
          <w:sz w:val="22"/>
          <w:szCs w:val="22"/>
        </w:rPr>
        <w:t xml:space="preserve"> Wirtschaft; 28.01.2024</w:t>
      </w:r>
    </w:p>
    <w:p w:rsidR="00B10CCD" w:rsidRPr="00B10CCD" w:rsidRDefault="00B10CCD" w:rsidP="00F1216B">
      <w:pPr>
        <w:spacing w:after="0" w:line="240" w:lineRule="auto"/>
        <w:ind w:firstLine="284"/>
        <w:rPr>
          <w:sz w:val="18"/>
          <w:szCs w:val="18"/>
          <w:u w:val="single"/>
        </w:rPr>
      </w:pPr>
      <w:r w:rsidRPr="005D4776">
        <w:rPr>
          <w:color w:val="0070C0"/>
          <w:sz w:val="18"/>
          <w:szCs w:val="18"/>
          <w:u w:val="single"/>
        </w:rPr>
        <w:t>https://www.n-tv.de/wirtschaft/Engpaesse-im-Netz-Offshore-Windkraft-liefert-weniger-Strom-article24694641.html</w:t>
      </w:r>
    </w:p>
    <w:p w:rsidR="00043AC2" w:rsidRDefault="00506DCD" w:rsidP="00F1216B">
      <w:pPr>
        <w:pStyle w:val="Listenabsatz"/>
        <w:numPr>
          <w:ilvl w:val="0"/>
          <w:numId w:val="3"/>
        </w:numPr>
        <w:spacing w:after="0" w:line="240" w:lineRule="auto"/>
        <w:ind w:left="284" w:hanging="284"/>
        <w:rPr>
          <w:rFonts w:cstheme="minorHAnsi"/>
        </w:rPr>
      </w:pPr>
      <w:r>
        <w:rPr>
          <w:rFonts w:cstheme="minorHAnsi"/>
        </w:rPr>
        <w:t>J. Schmi</w:t>
      </w:r>
      <w:r w:rsidRPr="00506DCD">
        <w:rPr>
          <w:rFonts w:cstheme="minorHAnsi"/>
        </w:rPr>
        <w:t xml:space="preserve">dt: Viel Windkraft sorgt für hohe Netzkosten; </w:t>
      </w:r>
      <w:proofErr w:type="spellStart"/>
      <w:r w:rsidRPr="00506DCD">
        <w:rPr>
          <w:rFonts w:cstheme="minorHAnsi"/>
        </w:rPr>
        <w:t>Osterburger</w:t>
      </w:r>
      <w:proofErr w:type="spellEnd"/>
      <w:r w:rsidRPr="00506DCD">
        <w:rPr>
          <w:rFonts w:cstheme="minorHAnsi"/>
        </w:rPr>
        <w:t xml:space="preserve"> Volksstimme, 21.12.2023, Nr.296</w:t>
      </w:r>
    </w:p>
    <w:p w:rsidR="00B10CCD" w:rsidRDefault="00B10CCD" w:rsidP="00F1216B">
      <w:pPr>
        <w:pStyle w:val="Listenabsatz"/>
        <w:numPr>
          <w:ilvl w:val="0"/>
          <w:numId w:val="3"/>
        </w:numPr>
        <w:spacing w:after="0" w:line="240" w:lineRule="auto"/>
        <w:ind w:left="284" w:hanging="284"/>
        <w:rPr>
          <w:rFonts w:cstheme="minorHAnsi"/>
        </w:rPr>
      </w:pPr>
      <w:r>
        <w:rPr>
          <w:rFonts w:cstheme="minorHAnsi"/>
        </w:rPr>
        <w:t xml:space="preserve">M. </w:t>
      </w:r>
      <w:proofErr w:type="spellStart"/>
      <w:r>
        <w:rPr>
          <w:rFonts w:cstheme="minorHAnsi"/>
        </w:rPr>
        <w:t>Wettingfeld</w:t>
      </w:r>
      <w:proofErr w:type="spellEnd"/>
      <w:r>
        <w:rPr>
          <w:rFonts w:cstheme="minorHAnsi"/>
        </w:rPr>
        <w:t xml:space="preserve"> et al.: </w:t>
      </w:r>
      <w:proofErr w:type="spellStart"/>
      <w:r>
        <w:rPr>
          <w:rFonts w:cstheme="minorHAnsi"/>
        </w:rPr>
        <w:t>Redispatch</w:t>
      </w:r>
      <w:proofErr w:type="spellEnd"/>
      <w:r>
        <w:rPr>
          <w:rFonts w:cstheme="minorHAnsi"/>
        </w:rPr>
        <w:t xml:space="preserve"> im deutschen Stromsystem – Hintergründe, Kostenverteilung, Emissionen, Studie 09/2023</w:t>
      </w:r>
    </w:p>
    <w:p w:rsidR="00B10CCD" w:rsidRPr="005D4776" w:rsidRDefault="00B10CCD" w:rsidP="00F1216B">
      <w:pPr>
        <w:spacing w:after="0" w:line="240" w:lineRule="auto"/>
        <w:ind w:left="284"/>
        <w:rPr>
          <w:rFonts w:cstheme="minorHAnsi"/>
          <w:color w:val="0070C0"/>
          <w:sz w:val="18"/>
          <w:szCs w:val="18"/>
          <w:u w:val="single"/>
        </w:rPr>
      </w:pPr>
      <w:r w:rsidRPr="005D4776">
        <w:rPr>
          <w:rFonts w:cstheme="minorHAnsi"/>
          <w:color w:val="0070C0"/>
          <w:sz w:val="18"/>
          <w:szCs w:val="18"/>
          <w:u w:val="single"/>
        </w:rPr>
        <w:t>https://foes.de/publikationen/2023/2023_09_FOES_Redispatch.pdf</w:t>
      </w:r>
    </w:p>
    <w:p w:rsidR="00506DCD" w:rsidRPr="00506DCD" w:rsidRDefault="00506DCD" w:rsidP="00F1216B">
      <w:pPr>
        <w:spacing w:after="0" w:line="240" w:lineRule="auto"/>
        <w:rPr>
          <w:rFonts w:cstheme="minorHAnsi"/>
        </w:rPr>
      </w:pPr>
    </w:p>
    <w:p w:rsidR="00043AC2" w:rsidRPr="00043AC2" w:rsidRDefault="00043AC2" w:rsidP="00043AC2">
      <w:pPr>
        <w:spacing w:after="0" w:line="240" w:lineRule="auto"/>
        <w:rPr>
          <w:rFonts w:cstheme="minorHAnsi"/>
          <w:b/>
        </w:rPr>
      </w:pPr>
      <w:r w:rsidRPr="00043AC2">
        <w:rPr>
          <w:rFonts w:cstheme="minorHAnsi"/>
          <w:b/>
        </w:rPr>
        <w:t>Ineffektivität des Weiteren Windkraftausbaus</w:t>
      </w:r>
      <w:r w:rsidR="00DD77F5" w:rsidRPr="00043AC2">
        <w:rPr>
          <w:rFonts w:cstheme="minorHAnsi"/>
          <w:b/>
        </w:rPr>
        <w:t xml:space="preserve"> </w:t>
      </w:r>
    </w:p>
    <w:p w:rsidR="00043AC2" w:rsidRDefault="00043AC2" w:rsidP="00043AC2">
      <w:pPr>
        <w:pStyle w:val="Listenabsatz"/>
        <w:numPr>
          <w:ilvl w:val="0"/>
          <w:numId w:val="9"/>
        </w:numPr>
        <w:spacing w:after="0" w:line="240" w:lineRule="auto"/>
        <w:ind w:left="284" w:hanging="284"/>
      </w:pPr>
      <w:proofErr w:type="spellStart"/>
      <w:r>
        <w:t>Kleidon</w:t>
      </w:r>
      <w:proofErr w:type="spellEnd"/>
      <w:r>
        <w:t xml:space="preserve"> A.: </w:t>
      </w:r>
      <w:proofErr w:type="spellStart"/>
      <w:r>
        <w:t>Physical</w:t>
      </w:r>
      <w:proofErr w:type="spellEnd"/>
      <w:r>
        <w:t xml:space="preserve"> </w:t>
      </w:r>
      <w:proofErr w:type="spellStart"/>
      <w:r>
        <w:t>limits</w:t>
      </w:r>
      <w:proofErr w:type="spellEnd"/>
      <w:r>
        <w:t xml:space="preserve"> </w:t>
      </w:r>
      <w:proofErr w:type="spellStart"/>
      <w:r>
        <w:t>of</w:t>
      </w:r>
      <w:proofErr w:type="spellEnd"/>
      <w:r>
        <w:t xml:space="preserve"> wind </w:t>
      </w:r>
      <w:proofErr w:type="spellStart"/>
      <w:r>
        <w:t>energy</w:t>
      </w:r>
      <w:proofErr w:type="spellEnd"/>
      <w:r>
        <w:t xml:space="preserve"> </w:t>
      </w:r>
      <w:proofErr w:type="spellStart"/>
      <w:r>
        <w:t>within</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and</w:t>
      </w:r>
      <w:proofErr w:type="spellEnd"/>
      <w:r>
        <w:t xml:space="preserve"> ist </w:t>
      </w:r>
      <w:proofErr w:type="spellStart"/>
      <w:r>
        <w:t>use</w:t>
      </w:r>
      <w:proofErr w:type="spellEnd"/>
      <w:r>
        <w:t xml:space="preserve"> </w:t>
      </w:r>
      <w:proofErr w:type="spellStart"/>
      <w:r>
        <w:t>as</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From</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basis</w:t>
      </w:r>
      <w:proofErr w:type="spellEnd"/>
      <w:r>
        <w:t xml:space="preserve"> </w:t>
      </w:r>
      <w:proofErr w:type="spellStart"/>
      <w:r>
        <w:t>to</w:t>
      </w:r>
      <w:proofErr w:type="spellEnd"/>
      <w:r>
        <w:t xml:space="preserve"> </w:t>
      </w:r>
      <w:proofErr w:type="spellStart"/>
      <w:r>
        <w:t>practical</w:t>
      </w:r>
      <w:proofErr w:type="spellEnd"/>
      <w:r>
        <w:t xml:space="preserve"> </w:t>
      </w:r>
      <w:proofErr w:type="spellStart"/>
      <w:r>
        <w:t>implications</w:t>
      </w:r>
      <w:proofErr w:type="spellEnd"/>
      <w:r>
        <w:t xml:space="preserve">, </w:t>
      </w:r>
      <w:proofErr w:type="spellStart"/>
      <w:r>
        <w:t>Meteorol.Z</w:t>
      </w:r>
      <w:proofErr w:type="spellEnd"/>
      <w:r>
        <w:t>. (</w:t>
      </w:r>
      <w:proofErr w:type="spellStart"/>
      <w:r>
        <w:t>Contrib</w:t>
      </w:r>
      <w:proofErr w:type="spellEnd"/>
      <w:r>
        <w:t xml:space="preserve">. </w:t>
      </w:r>
      <w:proofErr w:type="spellStart"/>
      <w:r>
        <w:t>Atm</w:t>
      </w:r>
      <w:proofErr w:type="spellEnd"/>
      <w:r>
        <w:t xml:space="preserve">. </w:t>
      </w:r>
      <w:proofErr w:type="spellStart"/>
      <w:r>
        <w:t>Sci</w:t>
      </w:r>
      <w:proofErr w:type="spellEnd"/>
      <w:r>
        <w:t xml:space="preserve">), </w:t>
      </w:r>
      <w:proofErr w:type="spellStart"/>
      <w:r>
        <w:t>Vol</w:t>
      </w:r>
      <w:proofErr w:type="spellEnd"/>
      <w:r>
        <w:t xml:space="preserve"> 30, </w:t>
      </w:r>
      <w:proofErr w:type="spellStart"/>
      <w:r>
        <w:t>No</w:t>
      </w:r>
      <w:proofErr w:type="spellEnd"/>
      <w:r>
        <w:t>. 3, 203-225, 8.7.2021</w:t>
      </w:r>
    </w:p>
    <w:p w:rsidR="00043AC2" w:rsidRPr="005D4776" w:rsidRDefault="00043AC2" w:rsidP="00043AC2">
      <w:pPr>
        <w:spacing w:after="0" w:line="240" w:lineRule="auto"/>
        <w:ind w:left="284"/>
        <w:rPr>
          <w:color w:val="0070C0"/>
          <w:sz w:val="18"/>
          <w:szCs w:val="18"/>
          <w:u w:val="single"/>
        </w:rPr>
      </w:pPr>
      <w:r w:rsidRPr="005D4776">
        <w:rPr>
          <w:color w:val="0070C0"/>
          <w:sz w:val="18"/>
          <w:szCs w:val="18"/>
          <w:u w:val="single"/>
        </w:rPr>
        <w:t>https://www.schweizerbart.de/papers/metz/detail/30/97450/Physical_limits_of_wind_energy_within_the_atmosphere_and_its_use_as_renewable_energy_From_the_theoretical_basis_to_practical_implications</w:t>
      </w:r>
    </w:p>
    <w:p w:rsidR="00043AC2" w:rsidRDefault="00043AC2" w:rsidP="00043AC2">
      <w:pPr>
        <w:pStyle w:val="Listenabsatz"/>
        <w:numPr>
          <w:ilvl w:val="0"/>
          <w:numId w:val="9"/>
        </w:numPr>
        <w:spacing w:after="0" w:line="240" w:lineRule="auto"/>
        <w:ind w:left="284" w:hanging="284"/>
      </w:pPr>
      <w:r w:rsidRPr="00AE55E9">
        <w:t>Max-Planck-Gesellschaft</w:t>
      </w:r>
      <w:r>
        <w:t>, News: Turbinen schwächen die Windenergie, 28.8.2015</w:t>
      </w:r>
    </w:p>
    <w:p w:rsidR="00043AC2" w:rsidRPr="005D4776" w:rsidRDefault="00043AC2" w:rsidP="00043AC2">
      <w:pPr>
        <w:spacing w:after="0" w:line="240" w:lineRule="auto"/>
        <w:ind w:left="284"/>
        <w:rPr>
          <w:color w:val="0070C0"/>
          <w:sz w:val="18"/>
          <w:szCs w:val="18"/>
          <w:u w:val="single"/>
        </w:rPr>
      </w:pPr>
      <w:r w:rsidRPr="005D4776">
        <w:rPr>
          <w:color w:val="0070C0"/>
          <w:sz w:val="18"/>
          <w:szCs w:val="18"/>
          <w:u w:val="single"/>
        </w:rPr>
        <w:t>https://www.mpg.de/9379767/windenergie-wind-strom</w:t>
      </w:r>
    </w:p>
    <w:p w:rsidR="0084666B" w:rsidRDefault="0084666B" w:rsidP="00921EA4">
      <w:pPr>
        <w:spacing w:after="0" w:line="240" w:lineRule="auto"/>
        <w:ind w:left="284"/>
        <w:rPr>
          <w:rFonts w:cstheme="minorHAnsi"/>
        </w:rPr>
      </w:pPr>
    </w:p>
    <w:p w:rsidR="004E4FEB" w:rsidRDefault="004E4FEB">
      <w:pPr>
        <w:rPr>
          <w:rFonts w:cstheme="minorHAnsi"/>
          <w:b/>
        </w:rPr>
      </w:pPr>
      <w:r>
        <w:rPr>
          <w:rFonts w:cstheme="minorHAnsi"/>
          <w:b/>
        </w:rPr>
        <w:br w:type="page"/>
      </w:r>
    </w:p>
    <w:p w:rsidR="00043AC2" w:rsidRPr="00016760" w:rsidRDefault="00016760" w:rsidP="00016760">
      <w:pPr>
        <w:spacing w:after="0" w:line="240" w:lineRule="auto"/>
        <w:rPr>
          <w:rFonts w:cstheme="minorHAnsi"/>
          <w:b/>
        </w:rPr>
      </w:pPr>
      <w:r w:rsidRPr="00016760">
        <w:rPr>
          <w:rFonts w:cstheme="minorHAnsi"/>
          <w:b/>
        </w:rPr>
        <w:lastRenderedPageBreak/>
        <w:t>Vernachlässigung artenschutzrechtlicher Belange</w:t>
      </w:r>
    </w:p>
    <w:p w:rsidR="00016760" w:rsidRDefault="00016760" w:rsidP="00016760">
      <w:pPr>
        <w:pStyle w:val="Listenabsatz"/>
        <w:numPr>
          <w:ilvl w:val="0"/>
          <w:numId w:val="9"/>
        </w:numPr>
        <w:spacing w:after="0" w:line="240" w:lineRule="auto"/>
        <w:ind w:left="284" w:hanging="284"/>
      </w:pPr>
      <w:proofErr w:type="spellStart"/>
      <w:r>
        <w:t>Krumenacker</w:t>
      </w:r>
      <w:proofErr w:type="spellEnd"/>
      <w:r>
        <w:t xml:space="preserve"> T.: Erneuerbare Energien: Naturschützer rufen Brüssel gegen Ampel zur Hilfe und kündigen Klagen an, online, </w:t>
      </w:r>
      <w:proofErr w:type="spellStart"/>
      <w:r>
        <w:t>RiffReporter</w:t>
      </w:r>
      <w:proofErr w:type="spellEnd"/>
      <w:r>
        <w:t xml:space="preserve"> – die Genossenschaft für freien Journalismus eG</w:t>
      </w:r>
    </w:p>
    <w:p w:rsidR="00016760" w:rsidRPr="005D4776" w:rsidRDefault="00016760" w:rsidP="00016760">
      <w:pPr>
        <w:spacing w:after="0" w:line="240" w:lineRule="auto"/>
        <w:ind w:left="284"/>
        <w:rPr>
          <w:color w:val="0070C0"/>
          <w:sz w:val="18"/>
          <w:szCs w:val="18"/>
          <w:u w:val="single"/>
        </w:rPr>
      </w:pPr>
      <w:r w:rsidRPr="005D4776">
        <w:rPr>
          <w:color w:val="0070C0"/>
          <w:sz w:val="18"/>
          <w:szCs w:val="18"/>
          <w:u w:val="single"/>
        </w:rPr>
        <w:t>https://www.riffreporter.de/de/umwelt/erneuerbare-energien-windenergie-ampel-naturschutz-nabu-klage-gegen-bundesregierung</w:t>
      </w:r>
    </w:p>
    <w:p w:rsidR="00016760" w:rsidRDefault="00016760" w:rsidP="00016760">
      <w:pPr>
        <w:pStyle w:val="Listenabsatz"/>
        <w:numPr>
          <w:ilvl w:val="0"/>
          <w:numId w:val="9"/>
        </w:numPr>
        <w:spacing w:after="0" w:line="240" w:lineRule="auto"/>
        <w:ind w:left="284" w:hanging="284"/>
      </w:pPr>
      <w:proofErr w:type="spellStart"/>
      <w:r>
        <w:t>Deppner</w:t>
      </w:r>
      <w:proofErr w:type="spellEnd"/>
      <w:r>
        <w:t xml:space="preserve"> T.: Gutachten unionsrechtliche Bedenken gegenüber den deutschen Neuregelungen zum Artenschutz bei Windenergieanlagen an Land (§45b BNatSchG), 22.3.2023</w:t>
      </w:r>
    </w:p>
    <w:p w:rsidR="00016760" w:rsidRPr="005D4776" w:rsidRDefault="00016760" w:rsidP="00016760">
      <w:pPr>
        <w:spacing w:after="0" w:line="240" w:lineRule="auto"/>
        <w:ind w:left="284"/>
        <w:rPr>
          <w:color w:val="0070C0"/>
          <w:sz w:val="18"/>
          <w:szCs w:val="18"/>
          <w:u w:val="single"/>
        </w:rPr>
      </w:pPr>
      <w:r w:rsidRPr="005D4776">
        <w:rPr>
          <w:color w:val="0070C0"/>
          <w:sz w:val="18"/>
          <w:szCs w:val="18"/>
          <w:u w:val="single"/>
        </w:rPr>
        <w:t>https://www.nabu.de/imperia/md/content/nabude/energie/230418-nabu_rechtsgutachten_osterpaket_artenschutz_eu.pdf</w:t>
      </w:r>
    </w:p>
    <w:p w:rsidR="00043AC2" w:rsidRDefault="00043AC2" w:rsidP="00921EA4">
      <w:pPr>
        <w:spacing w:after="0" w:line="240" w:lineRule="auto"/>
        <w:ind w:left="284"/>
        <w:rPr>
          <w:rFonts w:cstheme="minorHAnsi"/>
        </w:rPr>
      </w:pPr>
    </w:p>
    <w:p w:rsidR="00FE0146" w:rsidRPr="00234650" w:rsidRDefault="007B485C" w:rsidP="00234650">
      <w:pPr>
        <w:spacing w:after="0" w:line="240" w:lineRule="auto"/>
        <w:rPr>
          <w:rFonts w:cstheme="minorHAnsi"/>
          <w:b/>
        </w:rPr>
      </w:pPr>
      <w:proofErr w:type="spellStart"/>
      <w:r w:rsidRPr="00234650">
        <w:rPr>
          <w:rFonts w:cstheme="minorHAnsi"/>
          <w:b/>
        </w:rPr>
        <w:t>Schwefelhexafluorid</w:t>
      </w:r>
      <w:proofErr w:type="spellEnd"/>
      <w:r w:rsidRPr="00234650">
        <w:rPr>
          <w:rFonts w:cstheme="minorHAnsi"/>
          <w:b/>
        </w:rPr>
        <w:t xml:space="preserve"> (SF 6)</w:t>
      </w:r>
    </w:p>
    <w:p w:rsidR="00234650" w:rsidRPr="00234650" w:rsidRDefault="00234650" w:rsidP="00234650">
      <w:pPr>
        <w:pStyle w:val="Listenabsatz"/>
        <w:numPr>
          <w:ilvl w:val="0"/>
          <w:numId w:val="9"/>
        </w:numPr>
        <w:shd w:val="clear" w:color="auto" w:fill="FFFFFF"/>
        <w:spacing w:after="0" w:line="240" w:lineRule="auto"/>
        <w:ind w:left="284" w:hanging="284"/>
        <w:textAlignment w:val="baseline"/>
        <w:outlineLvl w:val="0"/>
        <w:rPr>
          <w:rFonts w:eastAsia="Times New Roman" w:cstheme="minorHAnsi"/>
          <w:kern w:val="36"/>
          <w:lang w:eastAsia="de-DE"/>
        </w:rPr>
      </w:pPr>
      <w:r w:rsidRPr="00234650">
        <w:rPr>
          <w:rFonts w:eastAsia="Times New Roman" w:cstheme="minorHAnsi"/>
          <w:kern w:val="36"/>
          <w:bdr w:val="none" w:sz="0" w:space="0" w:color="auto" w:frame="1"/>
          <w:lang w:eastAsia="de-DE"/>
        </w:rPr>
        <w:t xml:space="preserve">M. </w:t>
      </w:r>
      <w:proofErr w:type="spellStart"/>
      <w:r w:rsidRPr="00234650">
        <w:rPr>
          <w:rFonts w:eastAsia="Times New Roman" w:cstheme="minorHAnsi"/>
          <w:kern w:val="36"/>
          <w:bdr w:val="none" w:sz="0" w:space="0" w:color="auto" w:frame="1"/>
          <w:lang w:eastAsia="de-DE"/>
        </w:rPr>
        <w:t>Houben</w:t>
      </w:r>
      <w:proofErr w:type="spellEnd"/>
      <w:r w:rsidRPr="00234650">
        <w:rPr>
          <w:rFonts w:eastAsia="Times New Roman" w:cstheme="minorHAnsi"/>
          <w:kern w:val="36"/>
          <w:bdr w:val="none" w:sz="0" w:space="0" w:color="auto" w:frame="1"/>
          <w:lang w:eastAsia="de-DE"/>
        </w:rPr>
        <w:t xml:space="preserve">: </w:t>
      </w:r>
      <w:r w:rsidRPr="00234650">
        <w:rPr>
          <w:rFonts w:eastAsia="Times New Roman" w:cstheme="minorHAnsi"/>
          <w:kern w:val="36"/>
          <w:bdr w:val="none" w:sz="0" w:space="0" w:color="auto" w:frame="1"/>
          <w:lang w:eastAsia="de-DE"/>
        </w:rPr>
        <w:t>Treibhausgas SF6  Klimakiller in Windkraftanlagen</w:t>
      </w:r>
      <w:r w:rsidRPr="00234650">
        <w:rPr>
          <w:rFonts w:eastAsia="Times New Roman" w:cstheme="minorHAnsi"/>
          <w:kern w:val="36"/>
          <w:bdr w:val="none" w:sz="0" w:space="0" w:color="auto" w:frame="1"/>
          <w:lang w:eastAsia="de-DE"/>
        </w:rPr>
        <w:t>; Tagesschau, 18.08.2022</w:t>
      </w:r>
    </w:p>
    <w:p w:rsidR="00234650" w:rsidRPr="005D4776" w:rsidRDefault="00234650" w:rsidP="00234650">
      <w:pPr>
        <w:shd w:val="clear" w:color="auto" w:fill="FFFFFF"/>
        <w:spacing w:after="0" w:line="240" w:lineRule="auto"/>
        <w:ind w:left="284"/>
        <w:textAlignment w:val="baseline"/>
        <w:outlineLvl w:val="0"/>
        <w:rPr>
          <w:rFonts w:eastAsia="Times New Roman" w:cstheme="minorHAnsi"/>
          <w:color w:val="0070C0"/>
          <w:kern w:val="36"/>
          <w:u w:val="single"/>
          <w:lang w:eastAsia="de-DE"/>
        </w:rPr>
      </w:pPr>
      <w:r w:rsidRPr="005D4776">
        <w:rPr>
          <w:rFonts w:ascii="Helvetica" w:eastAsia="Times New Roman" w:hAnsi="Helvetica" w:cs="Times New Roman"/>
          <w:color w:val="0070C0"/>
          <w:sz w:val="18"/>
          <w:szCs w:val="18"/>
          <w:u w:val="single"/>
          <w:bdr w:val="none" w:sz="0" w:space="0" w:color="auto" w:frame="1"/>
          <w:lang w:eastAsia="de-DE"/>
        </w:rPr>
        <w:t>https://www.tagesschau.de/wirtschaft/energie/erneuerbare-energien-windkraft-treibhausgas-sf6-101.html</w:t>
      </w:r>
    </w:p>
    <w:p w:rsidR="00234650" w:rsidRPr="00BC4856" w:rsidRDefault="00234650" w:rsidP="00BC4856">
      <w:pPr>
        <w:pStyle w:val="berschrift1"/>
        <w:numPr>
          <w:ilvl w:val="0"/>
          <w:numId w:val="9"/>
        </w:numPr>
        <w:shd w:val="clear" w:color="auto" w:fill="FFFFFF"/>
        <w:spacing w:before="0" w:beforeAutospacing="0" w:after="0" w:afterAutospacing="0"/>
        <w:ind w:left="284" w:hanging="284"/>
        <w:rPr>
          <w:rFonts w:asciiTheme="minorHAnsi" w:hAnsiTheme="minorHAnsi" w:cstheme="minorHAnsi"/>
          <w:b w:val="0"/>
          <w:color w:val="0F0F0F"/>
          <w:sz w:val="22"/>
          <w:szCs w:val="22"/>
        </w:rPr>
      </w:pPr>
      <w:r w:rsidRPr="00BC4856">
        <w:rPr>
          <w:rFonts w:asciiTheme="minorHAnsi" w:hAnsiTheme="minorHAnsi" w:cstheme="minorHAnsi"/>
          <w:b w:val="0"/>
          <w:color w:val="0F0F0F"/>
          <w:sz w:val="22"/>
          <w:szCs w:val="22"/>
        </w:rPr>
        <w:t xml:space="preserve">Die schlummernde Gefahr in Windrädern (ARD </w:t>
      </w:r>
      <w:proofErr w:type="spellStart"/>
      <w:r w:rsidRPr="00BC4856">
        <w:rPr>
          <w:rFonts w:asciiTheme="minorHAnsi" w:hAnsiTheme="minorHAnsi" w:cstheme="minorHAnsi"/>
          <w:b w:val="0"/>
          <w:color w:val="0F0F0F"/>
          <w:sz w:val="22"/>
          <w:szCs w:val="22"/>
        </w:rPr>
        <w:t>plusminus</w:t>
      </w:r>
      <w:proofErr w:type="spellEnd"/>
      <w:r w:rsidRPr="00BC4856">
        <w:rPr>
          <w:rFonts w:asciiTheme="minorHAnsi" w:hAnsiTheme="minorHAnsi" w:cstheme="minorHAnsi"/>
          <w:b w:val="0"/>
          <w:color w:val="0F0F0F"/>
          <w:sz w:val="22"/>
          <w:szCs w:val="22"/>
        </w:rPr>
        <w:t xml:space="preserve"> 19.08.2022)</w:t>
      </w:r>
    </w:p>
    <w:p w:rsidR="00234650" w:rsidRPr="005D4776" w:rsidRDefault="008E682D" w:rsidP="008E682D">
      <w:pPr>
        <w:spacing w:after="0" w:line="240" w:lineRule="auto"/>
        <w:ind w:left="284"/>
        <w:rPr>
          <w:rFonts w:cstheme="minorHAnsi"/>
          <w:color w:val="0070C0"/>
          <w:sz w:val="18"/>
          <w:szCs w:val="18"/>
          <w:u w:val="single"/>
        </w:rPr>
      </w:pPr>
      <w:r w:rsidRPr="005D4776">
        <w:rPr>
          <w:rFonts w:cstheme="minorHAnsi"/>
          <w:color w:val="0070C0"/>
          <w:sz w:val="18"/>
          <w:szCs w:val="18"/>
          <w:u w:val="single"/>
        </w:rPr>
        <w:t>https://www.youtube.com/watch?v=shFiyc4yEAQ</w:t>
      </w:r>
    </w:p>
    <w:p w:rsidR="008E682D" w:rsidRDefault="008E682D" w:rsidP="008E682D">
      <w:pPr>
        <w:spacing w:after="0" w:line="240" w:lineRule="auto"/>
      </w:pPr>
    </w:p>
    <w:p w:rsidR="00B5773B" w:rsidRPr="00B5773B" w:rsidRDefault="00284FC1" w:rsidP="008E682D">
      <w:pPr>
        <w:spacing w:after="0" w:line="240" w:lineRule="auto"/>
        <w:rPr>
          <w:b/>
        </w:rPr>
      </w:pPr>
      <w:proofErr w:type="spellStart"/>
      <w:r w:rsidRPr="00B5773B">
        <w:rPr>
          <w:b/>
        </w:rPr>
        <w:t>Havarierisiko</w:t>
      </w:r>
      <w:proofErr w:type="spellEnd"/>
      <w:r w:rsidRPr="00B5773B">
        <w:rPr>
          <w:b/>
        </w:rPr>
        <w:t xml:space="preserve"> </w:t>
      </w:r>
      <w:r w:rsidR="008E682D" w:rsidRPr="00B5773B">
        <w:rPr>
          <w:b/>
        </w:rPr>
        <w:t xml:space="preserve">insb. auch Gefahr der Umfeld-Kontamination durch </w:t>
      </w:r>
      <w:r w:rsidR="00AB65AF" w:rsidRPr="00B5773B">
        <w:rPr>
          <w:b/>
        </w:rPr>
        <w:t xml:space="preserve">„Fieser Fasern“ </w:t>
      </w:r>
    </w:p>
    <w:p w:rsidR="00B5773B" w:rsidRPr="00B5773B" w:rsidRDefault="00B5773B" w:rsidP="00B5773B">
      <w:pPr>
        <w:pStyle w:val="Listenabsatz"/>
        <w:numPr>
          <w:ilvl w:val="0"/>
          <w:numId w:val="9"/>
        </w:numPr>
        <w:spacing w:after="0" w:line="240" w:lineRule="auto"/>
        <w:ind w:left="284" w:hanging="284"/>
        <w:rPr>
          <w:b/>
        </w:rPr>
      </w:pPr>
      <w:r>
        <w:t xml:space="preserve">Kontaminierte Böden und Nahrungsmittel bei Windkrafthavarien wie in </w:t>
      </w:r>
      <w:proofErr w:type="spellStart"/>
      <w:r>
        <w:t>Gescher</w:t>
      </w:r>
      <w:proofErr w:type="spellEnd"/>
      <w:r>
        <w:t>?</w:t>
      </w:r>
      <w:r>
        <w:t>; Antwort Landtag Nordrhein-Westfalen auf kleine Anfrage 2206; 26.07.2023</w:t>
      </w:r>
    </w:p>
    <w:p w:rsidR="00B5773B" w:rsidRPr="004E4FEB" w:rsidRDefault="00B5773B" w:rsidP="00B5773B">
      <w:pPr>
        <w:spacing w:after="0" w:line="240" w:lineRule="auto"/>
        <w:ind w:firstLine="284"/>
        <w:rPr>
          <w:color w:val="0070C0"/>
          <w:sz w:val="18"/>
          <w:szCs w:val="18"/>
          <w:u w:val="single"/>
        </w:rPr>
      </w:pPr>
      <w:r w:rsidRPr="004E4FEB">
        <w:rPr>
          <w:color w:val="0070C0"/>
          <w:sz w:val="18"/>
          <w:szCs w:val="18"/>
          <w:u w:val="single"/>
        </w:rPr>
        <w:t>https://www.landtag.nrw.de/portal/WWW/dokumentenarchiv/Dokument/MMD18-5539.pdf</w:t>
      </w:r>
    </w:p>
    <w:p w:rsidR="00B5773B" w:rsidRDefault="00076111" w:rsidP="00076111">
      <w:pPr>
        <w:pStyle w:val="Listenabsatz"/>
        <w:numPr>
          <w:ilvl w:val="0"/>
          <w:numId w:val="9"/>
        </w:numPr>
        <w:spacing w:after="0" w:line="240" w:lineRule="auto"/>
        <w:ind w:left="284" w:hanging="284"/>
      </w:pPr>
      <w:r>
        <w:t xml:space="preserve">D. Max: </w:t>
      </w:r>
      <w:r>
        <w:t xml:space="preserve">Eigenschaften und </w:t>
      </w:r>
      <w:proofErr w:type="spellStart"/>
      <w:r>
        <w:t>Abbran</w:t>
      </w:r>
      <w:r>
        <w:t>dverhalten</w:t>
      </w:r>
      <w:proofErr w:type="spellEnd"/>
      <w:r>
        <w:t xml:space="preserve"> von Faserverbundwerk</w:t>
      </w:r>
      <w:r>
        <w:t>stoffen, speziell Kohlefaserverbundwerkstoffen (CFK), sowie erforderliche Maßnahmen</w:t>
      </w:r>
      <w:r>
        <w:t>; Brandschutzforschung der Bundeländer Berichte; 177, Karlsruher Institut für Technologie (KIT) Forschungsstelle für Brandschutztechnik, 2015</w:t>
      </w:r>
    </w:p>
    <w:p w:rsidR="00076111" w:rsidRPr="004E4FEB" w:rsidRDefault="00076111" w:rsidP="00076111">
      <w:pPr>
        <w:spacing w:after="0" w:line="240" w:lineRule="auto"/>
        <w:ind w:firstLine="284"/>
        <w:rPr>
          <w:color w:val="0070C0"/>
          <w:sz w:val="18"/>
          <w:szCs w:val="18"/>
          <w:u w:val="single"/>
        </w:rPr>
      </w:pPr>
      <w:r w:rsidRPr="004E4FEB">
        <w:rPr>
          <w:color w:val="0070C0"/>
          <w:sz w:val="18"/>
          <w:szCs w:val="18"/>
          <w:u w:val="single"/>
        </w:rPr>
        <w:t>https://publikationen.bibliothek.kit.edu/1000046555</w:t>
      </w:r>
    </w:p>
    <w:p w:rsidR="007E2A9B" w:rsidRDefault="007206DE" w:rsidP="001B35ED">
      <w:pPr>
        <w:pStyle w:val="Listenabsatz"/>
        <w:numPr>
          <w:ilvl w:val="0"/>
          <w:numId w:val="9"/>
        </w:numPr>
        <w:spacing w:after="0" w:line="240" w:lineRule="auto"/>
        <w:ind w:left="284" w:hanging="284"/>
      </w:pPr>
      <w:r>
        <w:t xml:space="preserve">S. </w:t>
      </w:r>
      <w:proofErr w:type="spellStart"/>
      <w:r>
        <w:t>Eibel</w:t>
      </w:r>
      <w:proofErr w:type="spellEnd"/>
      <w:r>
        <w:t xml:space="preserve">, N. Scholz: </w:t>
      </w:r>
      <w:r w:rsidR="007E2A9B">
        <w:t xml:space="preserve">Besondere Gefährdung beim Abbrand von </w:t>
      </w:r>
      <w:proofErr w:type="spellStart"/>
      <w:r w:rsidR="007E2A9B">
        <w:t>Carbon</w:t>
      </w:r>
      <w:proofErr w:type="spellEnd"/>
      <w:r w:rsidR="007E2A9B">
        <w:t>-Kunststoffen, Freilandversuch bestätigt umfangreiche Faserfreisetzung bei Bränden; Zeitschrift für das gesamte Feuerwehrwesen, für Rettungsdienste und Umweltschutz; Verlag W.</w:t>
      </w:r>
      <w:r>
        <w:t xml:space="preserve"> </w:t>
      </w:r>
      <w:r w:rsidR="007E2A9B">
        <w:t>Kohlhammer 6/2014</w:t>
      </w:r>
    </w:p>
    <w:p w:rsidR="007206DE" w:rsidRPr="004E4FEB" w:rsidRDefault="007206DE" w:rsidP="001B35ED">
      <w:pPr>
        <w:spacing w:after="0" w:line="240" w:lineRule="auto"/>
        <w:ind w:left="284"/>
        <w:rPr>
          <w:color w:val="0070C0"/>
          <w:sz w:val="18"/>
          <w:szCs w:val="18"/>
          <w:u w:val="single"/>
        </w:rPr>
      </w:pPr>
      <w:r w:rsidRPr="004E4FEB">
        <w:rPr>
          <w:color w:val="0070C0"/>
          <w:sz w:val="18"/>
          <w:szCs w:val="18"/>
          <w:u w:val="single"/>
        </w:rPr>
        <w:t>https://shop.kohlhammer.de/besondere-gefahrdung-beim-abbrand-von-carbon-kunststoffen-978-3-00-422267-8.html</w:t>
      </w:r>
    </w:p>
    <w:p w:rsidR="00F7055E" w:rsidRPr="001B35ED" w:rsidRDefault="00F7055E" w:rsidP="001B35ED">
      <w:pPr>
        <w:pStyle w:val="berschrift1"/>
        <w:numPr>
          <w:ilvl w:val="0"/>
          <w:numId w:val="9"/>
        </w:numPr>
        <w:shd w:val="clear" w:color="auto" w:fill="FFFFFF"/>
        <w:spacing w:before="0" w:beforeAutospacing="0" w:after="0" w:afterAutospacing="0"/>
        <w:ind w:left="284" w:hanging="284"/>
        <w:rPr>
          <w:rFonts w:asciiTheme="minorHAnsi" w:hAnsiTheme="minorHAnsi" w:cstheme="minorHAnsi"/>
          <w:b w:val="0"/>
          <w:color w:val="333333"/>
          <w:sz w:val="22"/>
          <w:szCs w:val="22"/>
        </w:rPr>
      </w:pPr>
      <w:r w:rsidRPr="001B35ED">
        <w:rPr>
          <w:rFonts w:asciiTheme="minorHAnsi" w:hAnsiTheme="minorHAnsi" w:cstheme="minorHAnsi"/>
          <w:b w:val="0"/>
          <w:color w:val="333333"/>
          <w:sz w:val="22"/>
          <w:szCs w:val="22"/>
        </w:rPr>
        <w:t>Unterschätzte Gefahr: Jeden Monat geraten zehn Windturbinen in Brand</w:t>
      </w:r>
      <w:r w:rsidR="001B35ED" w:rsidRPr="001B35ED">
        <w:rPr>
          <w:rFonts w:asciiTheme="minorHAnsi" w:hAnsiTheme="minorHAnsi" w:cstheme="minorHAnsi"/>
          <w:b w:val="0"/>
          <w:color w:val="333333"/>
          <w:sz w:val="22"/>
          <w:szCs w:val="22"/>
        </w:rPr>
        <w:t>: Ingenieur.de; 25.07.2014</w:t>
      </w:r>
    </w:p>
    <w:p w:rsidR="00F7055E" w:rsidRPr="004E4FEB" w:rsidRDefault="001B35ED" w:rsidP="001B35ED">
      <w:pPr>
        <w:spacing w:after="0" w:line="240" w:lineRule="auto"/>
        <w:ind w:left="284"/>
        <w:rPr>
          <w:color w:val="0070C0"/>
          <w:sz w:val="18"/>
          <w:szCs w:val="18"/>
          <w:u w:val="single"/>
        </w:rPr>
      </w:pPr>
      <w:r w:rsidRPr="004E4FEB">
        <w:rPr>
          <w:color w:val="0070C0"/>
          <w:sz w:val="18"/>
          <w:szCs w:val="18"/>
          <w:u w:val="single"/>
        </w:rPr>
        <w:t>https://www.ingenieur.de/technik/fachbereiche/energie/unterschaetzte-gefahr-jeden-monat-geraten-zehn-windturbinen-in-brand/</w:t>
      </w:r>
    </w:p>
    <w:p w:rsidR="00B5773B" w:rsidRPr="007E2A9B" w:rsidRDefault="007E2A9B" w:rsidP="001B35ED">
      <w:pPr>
        <w:pStyle w:val="Listenabsatz"/>
        <w:numPr>
          <w:ilvl w:val="0"/>
          <w:numId w:val="9"/>
        </w:numPr>
        <w:spacing w:after="0" w:line="240" w:lineRule="auto"/>
        <w:ind w:left="284" w:hanging="284"/>
      </w:pPr>
      <w:r w:rsidRPr="007E2A9B">
        <w:t>D.</w:t>
      </w:r>
      <w:r w:rsidR="007206DE">
        <w:t xml:space="preserve"> </w:t>
      </w:r>
      <w:r w:rsidRPr="007E2A9B">
        <w:t>Wetzel: Windkraftanlagen werden zu „tickenden Zeitbomben“; Welt Wirtschaft; 27.05.2018</w:t>
      </w:r>
    </w:p>
    <w:p w:rsidR="007E2A9B" w:rsidRPr="004E4FEB" w:rsidRDefault="007E2A9B" w:rsidP="001B35ED">
      <w:pPr>
        <w:spacing w:after="0" w:line="240" w:lineRule="auto"/>
        <w:ind w:left="284"/>
        <w:rPr>
          <w:color w:val="0070C0"/>
          <w:sz w:val="18"/>
          <w:szCs w:val="18"/>
          <w:u w:val="single"/>
        </w:rPr>
      </w:pPr>
      <w:r w:rsidRPr="004E4FEB">
        <w:rPr>
          <w:color w:val="0070C0"/>
          <w:sz w:val="18"/>
          <w:szCs w:val="18"/>
          <w:u w:val="single"/>
        </w:rPr>
        <w:t>https://www.welt.de/wirtschaft/article176699938/Windkraft-TUEV-sieht-in-den-Anlagen-tickende-Zeitbomben.html#:~:text=Windkraftanlagen%20werden%20zu%20„tickenden%20Zeitbomben“&amp;text=Gewaltige%20Rotorblätter%20fallen%20einfach%20ab,Der%20TÜV%20ist%20alarmiert.</w:t>
      </w:r>
    </w:p>
    <w:p w:rsidR="007E2A9B" w:rsidRPr="007E2A9B" w:rsidRDefault="007E2A9B" w:rsidP="001B35ED">
      <w:pPr>
        <w:pStyle w:val="berschrift1"/>
        <w:numPr>
          <w:ilvl w:val="0"/>
          <w:numId w:val="9"/>
        </w:numPr>
        <w:shd w:val="clear" w:color="auto" w:fill="FFFFFF"/>
        <w:spacing w:before="0" w:beforeAutospacing="0" w:after="0" w:afterAutospacing="0"/>
        <w:ind w:left="284" w:hanging="284"/>
        <w:textAlignment w:val="baseline"/>
        <w:rPr>
          <w:rFonts w:asciiTheme="minorHAnsi" w:hAnsiTheme="minorHAnsi" w:cstheme="minorHAnsi"/>
          <w:b w:val="0"/>
          <w:iCs/>
          <w:sz w:val="22"/>
          <w:szCs w:val="22"/>
          <w:shd w:val="clear" w:color="auto" w:fill="FFFFFF"/>
        </w:rPr>
      </w:pPr>
      <w:r w:rsidRPr="007E2A9B">
        <w:rPr>
          <w:rFonts w:asciiTheme="minorHAnsi" w:hAnsiTheme="minorHAnsi" w:cstheme="minorHAnsi"/>
          <w:b w:val="0"/>
          <w:sz w:val="22"/>
          <w:szCs w:val="22"/>
        </w:rPr>
        <w:t xml:space="preserve">„Fiese Fasern“: </w:t>
      </w:r>
      <w:proofErr w:type="spellStart"/>
      <w:r w:rsidRPr="007E2A9B">
        <w:rPr>
          <w:rFonts w:asciiTheme="minorHAnsi" w:hAnsiTheme="minorHAnsi" w:cstheme="minorHAnsi"/>
          <w:b w:val="0"/>
          <w:sz w:val="22"/>
          <w:szCs w:val="22"/>
        </w:rPr>
        <w:t>Carbonfasern</w:t>
      </w:r>
      <w:proofErr w:type="spellEnd"/>
      <w:r w:rsidRPr="007E2A9B">
        <w:rPr>
          <w:rFonts w:asciiTheme="minorHAnsi" w:hAnsiTheme="minorHAnsi" w:cstheme="minorHAnsi"/>
          <w:b w:val="0"/>
          <w:sz w:val="22"/>
          <w:szCs w:val="22"/>
        </w:rPr>
        <w:t xml:space="preserve"> in Windkraftanlagen</w:t>
      </w:r>
      <w:r w:rsidRPr="007E2A9B">
        <w:rPr>
          <w:rFonts w:asciiTheme="minorHAnsi" w:hAnsiTheme="minorHAnsi" w:cstheme="minorHAnsi"/>
          <w:b w:val="0"/>
          <w:sz w:val="22"/>
          <w:szCs w:val="22"/>
        </w:rPr>
        <w:t xml:space="preserve">; </w:t>
      </w:r>
      <w:r w:rsidRPr="007E2A9B">
        <w:rPr>
          <w:rFonts w:asciiTheme="minorHAnsi" w:hAnsiTheme="minorHAnsi" w:cstheme="minorHAnsi"/>
          <w:b w:val="0"/>
          <w:iCs/>
          <w:sz w:val="22"/>
          <w:szCs w:val="22"/>
          <w:shd w:val="clear" w:color="auto" w:fill="FFFFFF"/>
        </w:rPr>
        <w:t>Wattenrat.de: ISSN 2199-881 – Deutsche Nationalbibliothek in Frankfurt/M.</w:t>
      </w:r>
    </w:p>
    <w:p w:rsidR="007E2A9B" w:rsidRPr="00B83D21" w:rsidRDefault="007E2A9B" w:rsidP="007E2A9B">
      <w:pPr>
        <w:pStyle w:val="berschrift1"/>
        <w:shd w:val="clear" w:color="auto" w:fill="FFFFFF"/>
        <w:spacing w:before="0" w:beforeAutospacing="0" w:after="0" w:afterAutospacing="0"/>
        <w:ind w:firstLine="284"/>
        <w:textAlignment w:val="baseline"/>
        <w:rPr>
          <w:rFonts w:asciiTheme="minorHAnsi" w:hAnsiTheme="minorHAnsi" w:cstheme="minorHAnsi"/>
          <w:b w:val="0"/>
          <w:sz w:val="18"/>
          <w:szCs w:val="18"/>
          <w:u w:val="single"/>
        </w:rPr>
      </w:pPr>
      <w:r w:rsidRPr="004E4FEB">
        <w:rPr>
          <w:rFonts w:asciiTheme="minorHAnsi" w:hAnsiTheme="minorHAnsi" w:cstheme="minorHAnsi"/>
          <w:b w:val="0"/>
          <w:color w:val="0070C0"/>
          <w:sz w:val="18"/>
          <w:szCs w:val="18"/>
          <w:u w:val="single"/>
        </w:rPr>
        <w:t>https://www.wattenrat.de/2021/07/16/fiese-fasern-carbonfasern-in-windkraftanlagen/</w:t>
      </w:r>
    </w:p>
    <w:p w:rsidR="00D44F2E" w:rsidRDefault="00B83D21" w:rsidP="00B83D21">
      <w:pPr>
        <w:pStyle w:val="Listenabsatz"/>
        <w:numPr>
          <w:ilvl w:val="0"/>
          <w:numId w:val="9"/>
        </w:numPr>
        <w:spacing w:after="0" w:line="240" w:lineRule="auto"/>
        <w:ind w:left="284" w:hanging="284"/>
      </w:pPr>
      <w:r>
        <w:t>CFK – Gefährliche Fasern</w:t>
      </w:r>
      <w:r>
        <w:t xml:space="preserve">; Bürgerinitiative </w:t>
      </w:r>
      <w:proofErr w:type="spellStart"/>
      <w:r>
        <w:t>LeiF</w:t>
      </w:r>
      <w:proofErr w:type="spellEnd"/>
      <w:r>
        <w:t>; 30.08.2022</w:t>
      </w:r>
    </w:p>
    <w:p w:rsidR="00B83D21" w:rsidRPr="00B83D21" w:rsidRDefault="00B83D21" w:rsidP="00B83D21">
      <w:pPr>
        <w:spacing w:after="0" w:line="240" w:lineRule="auto"/>
        <w:ind w:firstLine="284"/>
        <w:rPr>
          <w:sz w:val="18"/>
          <w:szCs w:val="18"/>
          <w:u w:val="single"/>
        </w:rPr>
      </w:pPr>
      <w:r w:rsidRPr="004E4FEB">
        <w:rPr>
          <w:color w:val="0070C0"/>
          <w:sz w:val="18"/>
          <w:szCs w:val="18"/>
          <w:u w:val="single"/>
        </w:rPr>
        <w:t>https://bi-frankenau.de/cfk-gefaehrliche-fiesefasern/</w:t>
      </w:r>
    </w:p>
    <w:p w:rsidR="00B83D21" w:rsidRDefault="00B83D21" w:rsidP="00E701E4">
      <w:pPr>
        <w:spacing w:after="0" w:line="240" w:lineRule="auto"/>
      </w:pPr>
    </w:p>
    <w:p w:rsidR="00D44F2E" w:rsidRPr="00D44F2E" w:rsidRDefault="00D44F2E" w:rsidP="00E701E4">
      <w:pPr>
        <w:spacing w:after="0" w:line="240" w:lineRule="auto"/>
        <w:rPr>
          <w:b/>
        </w:rPr>
      </w:pPr>
      <w:r w:rsidRPr="00D44F2E">
        <w:rPr>
          <w:b/>
        </w:rPr>
        <w:t>Unsicherheiten und Kostenrisiken beim Rückbau von Windindustrieanlagen</w:t>
      </w:r>
    </w:p>
    <w:p w:rsidR="00D44F2E" w:rsidRDefault="00D44F2E" w:rsidP="00D44F2E">
      <w:pPr>
        <w:pStyle w:val="Listenabsatz"/>
        <w:numPr>
          <w:ilvl w:val="0"/>
          <w:numId w:val="15"/>
        </w:numPr>
        <w:spacing w:after="0" w:line="240" w:lineRule="auto"/>
        <w:ind w:left="284" w:hanging="284"/>
        <w:rPr>
          <w:rFonts w:eastAsia="Times New Roman" w:cstheme="minorHAnsi"/>
          <w:color w:val="0C0C0C"/>
          <w:lang w:eastAsia="de-DE"/>
        </w:rPr>
      </w:pPr>
      <w:proofErr w:type="spellStart"/>
      <w:r w:rsidRPr="00C16B44">
        <w:rPr>
          <w:rFonts w:eastAsia="Times New Roman" w:cstheme="minorHAnsi"/>
          <w:color w:val="0C0C0C"/>
          <w:lang w:eastAsia="de-DE"/>
        </w:rPr>
        <w:t>Scheying</w:t>
      </w:r>
      <w:proofErr w:type="spellEnd"/>
      <w:r w:rsidRPr="00C16B44">
        <w:rPr>
          <w:rFonts w:eastAsia="Times New Roman" w:cstheme="minorHAnsi"/>
          <w:color w:val="0C0C0C"/>
          <w:lang w:eastAsia="de-DE"/>
        </w:rPr>
        <w:t xml:space="preserve"> C.: Teures Recycling Wie die Windbranche ihr Schrottproblem lösen will, </w:t>
      </w:r>
      <w:proofErr w:type="spellStart"/>
      <w:r w:rsidRPr="00C16B44">
        <w:rPr>
          <w:rFonts w:eastAsia="Times New Roman" w:cstheme="minorHAnsi"/>
          <w:color w:val="0C0C0C"/>
          <w:lang w:eastAsia="de-DE"/>
        </w:rPr>
        <w:t>manager</w:t>
      </w:r>
      <w:proofErr w:type="spellEnd"/>
      <w:r w:rsidRPr="00C16B44">
        <w:rPr>
          <w:rFonts w:eastAsia="Times New Roman" w:cstheme="minorHAnsi"/>
          <w:color w:val="0C0C0C"/>
          <w:lang w:eastAsia="de-DE"/>
        </w:rPr>
        <w:t xml:space="preserve"> </w:t>
      </w:r>
      <w:proofErr w:type="spellStart"/>
      <w:r w:rsidRPr="00C16B44">
        <w:rPr>
          <w:rFonts w:eastAsia="Times New Roman" w:cstheme="minorHAnsi"/>
          <w:color w:val="0C0C0C"/>
          <w:lang w:eastAsia="de-DE"/>
        </w:rPr>
        <w:t>magazin</w:t>
      </w:r>
      <w:proofErr w:type="spellEnd"/>
      <w:r w:rsidRPr="00C16B44">
        <w:rPr>
          <w:rFonts w:eastAsia="Times New Roman" w:cstheme="minorHAnsi"/>
          <w:color w:val="0C0C0C"/>
          <w:lang w:eastAsia="de-DE"/>
        </w:rPr>
        <w:t xml:space="preserve"> online, 07.12.2021</w:t>
      </w:r>
    </w:p>
    <w:p w:rsidR="00D44F2E" w:rsidRPr="004E4FEB" w:rsidRDefault="00D44F2E" w:rsidP="00D44F2E">
      <w:pPr>
        <w:spacing w:after="0" w:line="240" w:lineRule="auto"/>
        <w:ind w:left="284"/>
        <w:rPr>
          <w:rFonts w:eastAsia="Times New Roman" w:cstheme="minorHAnsi"/>
          <w:color w:val="0070C0"/>
          <w:sz w:val="18"/>
          <w:szCs w:val="18"/>
          <w:u w:val="single"/>
          <w:lang w:eastAsia="de-DE"/>
        </w:rPr>
      </w:pPr>
      <w:r w:rsidRPr="004E4FEB">
        <w:rPr>
          <w:rFonts w:eastAsia="Times New Roman" w:cstheme="minorHAnsi"/>
          <w:color w:val="0070C0"/>
          <w:sz w:val="18"/>
          <w:szCs w:val="18"/>
          <w:u w:val="single"/>
          <w:lang w:eastAsia="de-DE"/>
        </w:rPr>
        <w:t>https://www.manager-magazin.de/unternehmen/energie/windenergie-das-recycling-problem-der-windrad-anlagen-a-d40526be-8e15-4f3c-a9c3-7b2c2f6e6977</w:t>
      </w:r>
    </w:p>
    <w:p w:rsidR="00D44F2E" w:rsidRPr="00D868BD" w:rsidRDefault="00D44F2E" w:rsidP="00D44F2E">
      <w:pPr>
        <w:pStyle w:val="Listenabsatz"/>
        <w:numPr>
          <w:ilvl w:val="0"/>
          <w:numId w:val="15"/>
        </w:numPr>
        <w:spacing w:after="0" w:line="240" w:lineRule="auto"/>
        <w:ind w:left="284" w:hanging="284"/>
        <w:rPr>
          <w:rFonts w:eastAsia="Times New Roman" w:cstheme="minorHAnsi"/>
          <w:color w:val="0C0C0C"/>
          <w:lang w:eastAsia="de-DE"/>
        </w:rPr>
      </w:pPr>
      <w:proofErr w:type="spellStart"/>
      <w:r w:rsidRPr="00D868BD">
        <w:rPr>
          <w:rFonts w:eastAsia="Times New Roman" w:cstheme="minorHAnsi"/>
          <w:color w:val="0C0C0C"/>
          <w:lang w:eastAsia="de-DE"/>
        </w:rPr>
        <w:t>Zotz</w:t>
      </w:r>
      <w:proofErr w:type="spellEnd"/>
      <w:r w:rsidRPr="00D868BD">
        <w:rPr>
          <w:rFonts w:eastAsia="Times New Roman" w:cstheme="minorHAnsi"/>
          <w:color w:val="0C0C0C"/>
          <w:lang w:eastAsia="de-DE"/>
        </w:rPr>
        <w:t xml:space="preserve"> F. (</w:t>
      </w:r>
      <w:proofErr w:type="spellStart"/>
      <w:r w:rsidRPr="00D868BD">
        <w:rPr>
          <w:rFonts w:eastAsia="Times New Roman" w:cstheme="minorHAnsi"/>
          <w:color w:val="0C0C0C"/>
          <w:lang w:eastAsia="de-DE"/>
        </w:rPr>
        <w:t>Ramboll</w:t>
      </w:r>
      <w:proofErr w:type="spellEnd"/>
      <w:r w:rsidRPr="00D868BD">
        <w:rPr>
          <w:rFonts w:eastAsia="Times New Roman" w:cstheme="minorHAnsi"/>
          <w:color w:val="0C0C0C"/>
          <w:lang w:eastAsia="de-DE"/>
        </w:rPr>
        <w:t xml:space="preserve"> </w:t>
      </w:r>
      <w:proofErr w:type="spellStart"/>
      <w:r w:rsidRPr="00D868BD">
        <w:rPr>
          <w:rFonts w:eastAsia="Times New Roman" w:cstheme="minorHAnsi"/>
          <w:color w:val="0C0C0C"/>
          <w:lang w:eastAsia="de-DE"/>
        </w:rPr>
        <w:t>group</w:t>
      </w:r>
      <w:proofErr w:type="spellEnd"/>
      <w:r w:rsidRPr="00D868BD">
        <w:rPr>
          <w:rFonts w:eastAsia="Times New Roman" w:cstheme="minorHAnsi"/>
          <w:color w:val="0C0C0C"/>
          <w:lang w:eastAsia="de-DE"/>
        </w:rPr>
        <w:t xml:space="preserve">) et al: Entwicklung eines Konzepts und Maßnahmen für einen </w:t>
      </w:r>
      <w:proofErr w:type="spellStart"/>
      <w:r w:rsidRPr="00D868BD">
        <w:rPr>
          <w:rFonts w:eastAsia="Times New Roman" w:cstheme="minorHAnsi"/>
          <w:color w:val="0C0C0C"/>
          <w:lang w:eastAsia="de-DE"/>
        </w:rPr>
        <w:t>ressourcensicherenden</w:t>
      </w:r>
      <w:proofErr w:type="spellEnd"/>
      <w:r w:rsidRPr="00D868BD">
        <w:rPr>
          <w:rFonts w:eastAsia="Times New Roman" w:cstheme="minorHAnsi"/>
          <w:color w:val="0C0C0C"/>
          <w:lang w:eastAsia="de-DE"/>
        </w:rPr>
        <w:t xml:space="preserve"> Rückbau von Windenergieanlagen, im Auftrag des Umweltbundesamtes; Juli 2019</w:t>
      </w:r>
    </w:p>
    <w:p w:rsidR="00D44F2E" w:rsidRPr="004E4FEB" w:rsidRDefault="00D44F2E" w:rsidP="00D44F2E">
      <w:pPr>
        <w:spacing w:after="0" w:line="240" w:lineRule="auto"/>
        <w:ind w:left="284"/>
        <w:rPr>
          <w:rFonts w:eastAsia="Times New Roman" w:cstheme="minorHAnsi"/>
          <w:color w:val="0070C0"/>
          <w:sz w:val="18"/>
          <w:szCs w:val="18"/>
          <w:u w:val="single"/>
          <w:lang w:eastAsia="de-DE"/>
        </w:rPr>
      </w:pPr>
      <w:r w:rsidRPr="004E4FEB">
        <w:rPr>
          <w:rFonts w:eastAsia="Times New Roman" w:cstheme="minorHAnsi"/>
          <w:color w:val="0070C0"/>
          <w:sz w:val="18"/>
          <w:szCs w:val="18"/>
          <w:u w:val="single"/>
          <w:lang w:eastAsia="de-DE"/>
        </w:rPr>
        <w:t>https://www.umweltbundesamt.de/sites/default/files/medien/1410/publikationen/2019_10_09_texte_117-2019_uba_weacycle_mit_summary_and_abstract_170719_final_v4_pdfua_0.pdf</w:t>
      </w:r>
    </w:p>
    <w:p w:rsidR="00D44F2E" w:rsidRPr="00794259" w:rsidRDefault="00D44F2E" w:rsidP="00D44F2E">
      <w:pPr>
        <w:pStyle w:val="Listenabsatz"/>
        <w:numPr>
          <w:ilvl w:val="0"/>
          <w:numId w:val="15"/>
        </w:numPr>
        <w:spacing w:after="0" w:line="240" w:lineRule="auto"/>
        <w:ind w:left="284" w:hanging="284"/>
        <w:rPr>
          <w:rFonts w:cstheme="minorHAnsi"/>
        </w:rPr>
      </w:pPr>
      <w:r w:rsidRPr="00794259">
        <w:rPr>
          <w:rFonts w:cstheme="minorHAnsi"/>
        </w:rPr>
        <w:t xml:space="preserve">Rechnungshof Rheinland-Pfalz: Rückbau von Windenergieanlagen – fehlende landesrechtliche Regelungen unzureichende finanzielle Absicherung und ungenügende Überwachung; Auszug Nr.13 </w:t>
      </w:r>
      <w:proofErr w:type="spellStart"/>
      <w:r w:rsidRPr="00794259">
        <w:rPr>
          <w:rFonts w:cstheme="minorHAnsi"/>
        </w:rPr>
        <w:t>Jahresberich</w:t>
      </w:r>
      <w:proofErr w:type="spellEnd"/>
      <w:r w:rsidRPr="00794259">
        <w:rPr>
          <w:rFonts w:cstheme="minorHAnsi"/>
        </w:rPr>
        <w:t xml:space="preserve"> 2024</w:t>
      </w:r>
    </w:p>
    <w:p w:rsidR="00D44F2E" w:rsidRPr="004E4FEB" w:rsidRDefault="00D44F2E" w:rsidP="00D44F2E">
      <w:pPr>
        <w:spacing w:after="0" w:line="240" w:lineRule="auto"/>
        <w:ind w:left="284"/>
        <w:rPr>
          <w:rFonts w:cstheme="minorHAnsi"/>
          <w:color w:val="0070C0"/>
          <w:sz w:val="18"/>
          <w:szCs w:val="18"/>
          <w:u w:val="single"/>
        </w:rPr>
      </w:pPr>
      <w:r w:rsidRPr="004E4FEB">
        <w:rPr>
          <w:rFonts w:cstheme="minorHAnsi"/>
          <w:color w:val="0070C0"/>
          <w:sz w:val="18"/>
          <w:szCs w:val="18"/>
          <w:u w:val="single"/>
        </w:rPr>
        <w:t>https://rechnungshof.rlp.de/de/veroeffentlichungen/jahresberichte/jahresbericht-2024/nr-13-rueckbau-von-windenergieanlagen/</w:t>
      </w:r>
    </w:p>
    <w:p w:rsidR="00B5773B" w:rsidRDefault="00624C82" w:rsidP="00B5773B">
      <w:pPr>
        <w:pStyle w:val="Listenabsatz"/>
        <w:numPr>
          <w:ilvl w:val="0"/>
          <w:numId w:val="15"/>
        </w:numPr>
        <w:spacing w:after="0" w:line="240" w:lineRule="auto"/>
        <w:ind w:left="284" w:hanging="284"/>
      </w:pPr>
      <w:r>
        <w:t>R</w:t>
      </w:r>
      <w:r w:rsidR="00B5773B">
        <w:t>otorblätter mit Recyclingproblem; Spiegel Wissenschaft, 22.12.2022</w:t>
      </w:r>
    </w:p>
    <w:p w:rsidR="00B5773B" w:rsidRPr="004E4FEB" w:rsidRDefault="00B5773B" w:rsidP="00B5773B">
      <w:pPr>
        <w:spacing w:after="0" w:line="240" w:lineRule="auto"/>
        <w:ind w:left="284"/>
        <w:rPr>
          <w:color w:val="0070C0"/>
          <w:sz w:val="18"/>
          <w:szCs w:val="18"/>
          <w:u w:val="single"/>
        </w:rPr>
      </w:pPr>
      <w:r w:rsidRPr="004E4FEB">
        <w:rPr>
          <w:color w:val="0070C0"/>
          <w:sz w:val="18"/>
          <w:szCs w:val="18"/>
          <w:u w:val="single"/>
        </w:rPr>
        <w:t>https://www.spiegel.de/wissenschaft/technik/windanlagen-rotorblaetter-mit-recycling-problem-a-4a2c64ed-2359-4711-b808-8eb216675f41</w:t>
      </w:r>
    </w:p>
    <w:sectPr w:rsidR="00B5773B" w:rsidRPr="004E4FEB" w:rsidSect="000E747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2F9"/>
    <w:multiLevelType w:val="hybridMultilevel"/>
    <w:tmpl w:val="811C8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6E7037"/>
    <w:multiLevelType w:val="hybridMultilevel"/>
    <w:tmpl w:val="927E6734"/>
    <w:lvl w:ilvl="0" w:tplc="F482A8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204F86"/>
    <w:multiLevelType w:val="hybridMultilevel"/>
    <w:tmpl w:val="19D2D894"/>
    <w:lvl w:ilvl="0" w:tplc="F482A8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C956A7"/>
    <w:multiLevelType w:val="hybridMultilevel"/>
    <w:tmpl w:val="013A8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CC7601"/>
    <w:multiLevelType w:val="hybridMultilevel"/>
    <w:tmpl w:val="C2ACE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4B78EC"/>
    <w:multiLevelType w:val="hybridMultilevel"/>
    <w:tmpl w:val="60EEF642"/>
    <w:lvl w:ilvl="0" w:tplc="52F0529A">
      <w:start w:val="26"/>
      <w:numFmt w:val="bullet"/>
      <w:lvlText w:val="-"/>
      <w:lvlJc w:val="left"/>
      <w:pPr>
        <w:ind w:left="720" w:hanging="360"/>
      </w:pPr>
      <w:rPr>
        <w:rFonts w:ascii="Calibri" w:eastAsiaTheme="minorHAnsi"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5D385E"/>
    <w:multiLevelType w:val="hybridMultilevel"/>
    <w:tmpl w:val="6DBC580C"/>
    <w:lvl w:ilvl="0" w:tplc="52F0529A">
      <w:start w:val="26"/>
      <w:numFmt w:val="bullet"/>
      <w:lvlText w:val="-"/>
      <w:lvlJc w:val="left"/>
      <w:pPr>
        <w:ind w:left="360" w:hanging="360"/>
      </w:pPr>
      <w:rPr>
        <w:rFonts w:ascii="Calibri" w:eastAsiaTheme="minorHAnsi" w:hAnsi="Calibri" w:cs="Calibri"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98F4483"/>
    <w:multiLevelType w:val="hybridMultilevel"/>
    <w:tmpl w:val="3A5086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nsid w:val="4C3F58ED"/>
    <w:multiLevelType w:val="hybridMultilevel"/>
    <w:tmpl w:val="75ACD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8C5EDB"/>
    <w:multiLevelType w:val="hybridMultilevel"/>
    <w:tmpl w:val="A54E3B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1A1F16"/>
    <w:multiLevelType w:val="hybridMultilevel"/>
    <w:tmpl w:val="500A1460"/>
    <w:lvl w:ilvl="0" w:tplc="04070001">
      <w:start w:val="1"/>
      <w:numFmt w:val="bullet"/>
      <w:lvlText w:val=""/>
      <w:lvlJc w:val="left"/>
      <w:pPr>
        <w:ind w:left="360" w:hanging="360"/>
      </w:pPr>
      <w:rPr>
        <w:rFonts w:ascii="Symbol" w:hAnsi="Symbo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5D345383"/>
    <w:multiLevelType w:val="hybridMultilevel"/>
    <w:tmpl w:val="FEA220E4"/>
    <w:lvl w:ilvl="0" w:tplc="F482A8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7EF0176"/>
    <w:multiLevelType w:val="hybridMultilevel"/>
    <w:tmpl w:val="43A2F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A627E9"/>
    <w:multiLevelType w:val="hybridMultilevel"/>
    <w:tmpl w:val="C7548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B334080"/>
    <w:multiLevelType w:val="hybridMultilevel"/>
    <w:tmpl w:val="83F26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1"/>
  </w:num>
  <w:num w:numId="5">
    <w:abstractNumId w:val="2"/>
  </w:num>
  <w:num w:numId="6">
    <w:abstractNumId w:val="1"/>
  </w:num>
  <w:num w:numId="7">
    <w:abstractNumId w:val="8"/>
  </w:num>
  <w:num w:numId="8">
    <w:abstractNumId w:val="7"/>
  </w:num>
  <w:num w:numId="9">
    <w:abstractNumId w:val="3"/>
  </w:num>
  <w:num w:numId="10">
    <w:abstractNumId w:val="5"/>
  </w:num>
  <w:num w:numId="11">
    <w:abstractNumId w:val="14"/>
  </w:num>
  <w:num w:numId="12">
    <w:abstractNumId w:val="6"/>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8A"/>
    <w:rsid w:val="00016760"/>
    <w:rsid w:val="00043AC2"/>
    <w:rsid w:val="0006777B"/>
    <w:rsid w:val="00076111"/>
    <w:rsid w:val="000E7473"/>
    <w:rsid w:val="001750BA"/>
    <w:rsid w:val="001B35ED"/>
    <w:rsid w:val="001D748E"/>
    <w:rsid w:val="00234650"/>
    <w:rsid w:val="00280F15"/>
    <w:rsid w:val="00284FC1"/>
    <w:rsid w:val="003171F3"/>
    <w:rsid w:val="003403F2"/>
    <w:rsid w:val="00346972"/>
    <w:rsid w:val="0036581D"/>
    <w:rsid w:val="003C0398"/>
    <w:rsid w:val="003E4399"/>
    <w:rsid w:val="00435B5E"/>
    <w:rsid w:val="00474650"/>
    <w:rsid w:val="004B5A02"/>
    <w:rsid w:val="004B678A"/>
    <w:rsid w:val="004D4EC0"/>
    <w:rsid w:val="004E4FEB"/>
    <w:rsid w:val="00506DCD"/>
    <w:rsid w:val="00516A2E"/>
    <w:rsid w:val="00530FD0"/>
    <w:rsid w:val="005446F6"/>
    <w:rsid w:val="00545465"/>
    <w:rsid w:val="005653E4"/>
    <w:rsid w:val="0058378C"/>
    <w:rsid w:val="005B185D"/>
    <w:rsid w:val="005D4776"/>
    <w:rsid w:val="005F6A4D"/>
    <w:rsid w:val="00624C82"/>
    <w:rsid w:val="00685EF9"/>
    <w:rsid w:val="006A71F6"/>
    <w:rsid w:val="006B0AF2"/>
    <w:rsid w:val="007206DE"/>
    <w:rsid w:val="007310F1"/>
    <w:rsid w:val="00756814"/>
    <w:rsid w:val="007B485C"/>
    <w:rsid w:val="007C0778"/>
    <w:rsid w:val="007E2A9B"/>
    <w:rsid w:val="008339CD"/>
    <w:rsid w:val="00836BC1"/>
    <w:rsid w:val="0084666B"/>
    <w:rsid w:val="00865AE2"/>
    <w:rsid w:val="008843C7"/>
    <w:rsid w:val="008C50A4"/>
    <w:rsid w:val="008D126B"/>
    <w:rsid w:val="008E6369"/>
    <w:rsid w:val="008E682D"/>
    <w:rsid w:val="00903088"/>
    <w:rsid w:val="00903E67"/>
    <w:rsid w:val="00921EA4"/>
    <w:rsid w:val="009F3921"/>
    <w:rsid w:val="00A15ECB"/>
    <w:rsid w:val="00A22252"/>
    <w:rsid w:val="00A64169"/>
    <w:rsid w:val="00AB65AF"/>
    <w:rsid w:val="00AE3465"/>
    <w:rsid w:val="00B04B4E"/>
    <w:rsid w:val="00B10CCD"/>
    <w:rsid w:val="00B176B6"/>
    <w:rsid w:val="00B264DF"/>
    <w:rsid w:val="00B5773B"/>
    <w:rsid w:val="00B63DB2"/>
    <w:rsid w:val="00B64576"/>
    <w:rsid w:val="00B646C5"/>
    <w:rsid w:val="00B6623B"/>
    <w:rsid w:val="00B83D21"/>
    <w:rsid w:val="00BC4856"/>
    <w:rsid w:val="00BF637E"/>
    <w:rsid w:val="00C000E6"/>
    <w:rsid w:val="00C00C8F"/>
    <w:rsid w:val="00C505AF"/>
    <w:rsid w:val="00C642A7"/>
    <w:rsid w:val="00C855F4"/>
    <w:rsid w:val="00CE1E31"/>
    <w:rsid w:val="00D02569"/>
    <w:rsid w:val="00D44F2E"/>
    <w:rsid w:val="00DD77F5"/>
    <w:rsid w:val="00DF0DCC"/>
    <w:rsid w:val="00E20325"/>
    <w:rsid w:val="00E623D9"/>
    <w:rsid w:val="00E701E4"/>
    <w:rsid w:val="00EC2C97"/>
    <w:rsid w:val="00EE6923"/>
    <w:rsid w:val="00F1216B"/>
    <w:rsid w:val="00F46669"/>
    <w:rsid w:val="00F7055E"/>
    <w:rsid w:val="00F708F0"/>
    <w:rsid w:val="00F757D8"/>
    <w:rsid w:val="00F7580A"/>
    <w:rsid w:val="00F82637"/>
    <w:rsid w:val="00FA6071"/>
    <w:rsid w:val="00FE0146"/>
    <w:rsid w:val="00FE36EA"/>
    <w:rsid w:val="00FF2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06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B10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78A"/>
    <w:pPr>
      <w:ind w:left="720"/>
      <w:contextualSpacing/>
    </w:pPr>
  </w:style>
  <w:style w:type="paragraph" w:styleId="Sprechblasentext">
    <w:name w:val="Balloon Text"/>
    <w:basedOn w:val="Standard"/>
    <w:link w:val="SprechblasentextZchn"/>
    <w:uiPriority w:val="99"/>
    <w:semiHidden/>
    <w:unhideWhenUsed/>
    <w:rsid w:val="00E701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1E4"/>
    <w:rPr>
      <w:rFonts w:ascii="Tahoma" w:hAnsi="Tahoma" w:cs="Tahoma"/>
      <w:sz w:val="16"/>
      <w:szCs w:val="16"/>
    </w:rPr>
  </w:style>
  <w:style w:type="character" w:styleId="Hyperlink">
    <w:name w:val="Hyperlink"/>
    <w:basedOn w:val="Absatz-Standardschriftart"/>
    <w:uiPriority w:val="99"/>
    <w:unhideWhenUsed/>
    <w:rsid w:val="00435B5E"/>
    <w:rPr>
      <w:color w:val="0000FF" w:themeColor="hyperlink"/>
      <w:u w:val="single"/>
    </w:rPr>
  </w:style>
  <w:style w:type="character" w:customStyle="1" w:styleId="berschrift1Zchn">
    <w:name w:val="Überschrift 1 Zchn"/>
    <w:basedOn w:val="Absatz-Standardschriftart"/>
    <w:link w:val="berschrift1"/>
    <w:uiPriority w:val="9"/>
    <w:rsid w:val="00506DC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B10CCD"/>
    <w:rPr>
      <w:rFonts w:asciiTheme="majorHAnsi" w:eastAsiaTheme="majorEastAsia" w:hAnsiTheme="majorHAnsi" w:cstheme="majorBidi"/>
      <w:b/>
      <w:bCs/>
      <w:color w:val="4F81BD" w:themeColor="accent1"/>
      <w:sz w:val="26"/>
      <w:szCs w:val="26"/>
    </w:rPr>
  </w:style>
  <w:style w:type="character" w:customStyle="1" w:styleId="articlekicker">
    <w:name w:val="article__kicker"/>
    <w:basedOn w:val="Absatz-Standardschriftart"/>
    <w:rsid w:val="00B10CCD"/>
  </w:style>
  <w:style w:type="character" w:customStyle="1" w:styleId="articleheadline">
    <w:name w:val="article__headline"/>
    <w:basedOn w:val="Absatz-Standardschriftart"/>
    <w:rsid w:val="00B10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06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B10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78A"/>
    <w:pPr>
      <w:ind w:left="720"/>
      <w:contextualSpacing/>
    </w:pPr>
  </w:style>
  <w:style w:type="paragraph" w:styleId="Sprechblasentext">
    <w:name w:val="Balloon Text"/>
    <w:basedOn w:val="Standard"/>
    <w:link w:val="SprechblasentextZchn"/>
    <w:uiPriority w:val="99"/>
    <w:semiHidden/>
    <w:unhideWhenUsed/>
    <w:rsid w:val="00E701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1E4"/>
    <w:rPr>
      <w:rFonts w:ascii="Tahoma" w:hAnsi="Tahoma" w:cs="Tahoma"/>
      <w:sz w:val="16"/>
      <w:szCs w:val="16"/>
    </w:rPr>
  </w:style>
  <w:style w:type="character" w:styleId="Hyperlink">
    <w:name w:val="Hyperlink"/>
    <w:basedOn w:val="Absatz-Standardschriftart"/>
    <w:uiPriority w:val="99"/>
    <w:unhideWhenUsed/>
    <w:rsid w:val="00435B5E"/>
    <w:rPr>
      <w:color w:val="0000FF" w:themeColor="hyperlink"/>
      <w:u w:val="single"/>
    </w:rPr>
  </w:style>
  <w:style w:type="character" w:customStyle="1" w:styleId="berschrift1Zchn">
    <w:name w:val="Überschrift 1 Zchn"/>
    <w:basedOn w:val="Absatz-Standardschriftart"/>
    <w:link w:val="berschrift1"/>
    <w:uiPriority w:val="9"/>
    <w:rsid w:val="00506DC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B10CCD"/>
    <w:rPr>
      <w:rFonts w:asciiTheme="majorHAnsi" w:eastAsiaTheme="majorEastAsia" w:hAnsiTheme="majorHAnsi" w:cstheme="majorBidi"/>
      <w:b/>
      <w:bCs/>
      <w:color w:val="4F81BD" w:themeColor="accent1"/>
      <w:sz w:val="26"/>
      <w:szCs w:val="26"/>
    </w:rPr>
  </w:style>
  <w:style w:type="character" w:customStyle="1" w:styleId="articlekicker">
    <w:name w:val="article__kicker"/>
    <w:basedOn w:val="Absatz-Standardschriftart"/>
    <w:rsid w:val="00B10CCD"/>
  </w:style>
  <w:style w:type="character" w:customStyle="1" w:styleId="articleheadline">
    <w:name w:val="article__headline"/>
    <w:basedOn w:val="Absatz-Standardschriftart"/>
    <w:rsid w:val="00B1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8318">
      <w:bodyDiv w:val="1"/>
      <w:marLeft w:val="0"/>
      <w:marRight w:val="0"/>
      <w:marTop w:val="0"/>
      <w:marBottom w:val="0"/>
      <w:divBdr>
        <w:top w:val="none" w:sz="0" w:space="0" w:color="auto"/>
        <w:left w:val="none" w:sz="0" w:space="0" w:color="auto"/>
        <w:bottom w:val="none" w:sz="0" w:space="0" w:color="auto"/>
        <w:right w:val="none" w:sz="0" w:space="0" w:color="auto"/>
      </w:divBdr>
    </w:div>
    <w:div w:id="214201844">
      <w:bodyDiv w:val="1"/>
      <w:marLeft w:val="0"/>
      <w:marRight w:val="0"/>
      <w:marTop w:val="0"/>
      <w:marBottom w:val="0"/>
      <w:divBdr>
        <w:top w:val="none" w:sz="0" w:space="0" w:color="auto"/>
        <w:left w:val="none" w:sz="0" w:space="0" w:color="auto"/>
        <w:bottom w:val="none" w:sz="0" w:space="0" w:color="auto"/>
        <w:right w:val="none" w:sz="0" w:space="0" w:color="auto"/>
      </w:divBdr>
    </w:div>
    <w:div w:id="788354472">
      <w:bodyDiv w:val="1"/>
      <w:marLeft w:val="0"/>
      <w:marRight w:val="0"/>
      <w:marTop w:val="0"/>
      <w:marBottom w:val="0"/>
      <w:divBdr>
        <w:top w:val="none" w:sz="0" w:space="0" w:color="auto"/>
        <w:left w:val="none" w:sz="0" w:space="0" w:color="auto"/>
        <w:bottom w:val="none" w:sz="0" w:space="0" w:color="auto"/>
        <w:right w:val="none" w:sz="0" w:space="0" w:color="auto"/>
      </w:divBdr>
    </w:div>
    <w:div w:id="807015335">
      <w:bodyDiv w:val="1"/>
      <w:marLeft w:val="0"/>
      <w:marRight w:val="0"/>
      <w:marTop w:val="0"/>
      <w:marBottom w:val="0"/>
      <w:divBdr>
        <w:top w:val="none" w:sz="0" w:space="0" w:color="auto"/>
        <w:left w:val="none" w:sz="0" w:space="0" w:color="auto"/>
        <w:bottom w:val="none" w:sz="0" w:space="0" w:color="auto"/>
        <w:right w:val="none" w:sz="0" w:space="0" w:color="auto"/>
      </w:divBdr>
    </w:div>
    <w:div w:id="855924050">
      <w:bodyDiv w:val="1"/>
      <w:marLeft w:val="0"/>
      <w:marRight w:val="0"/>
      <w:marTop w:val="0"/>
      <w:marBottom w:val="0"/>
      <w:divBdr>
        <w:top w:val="none" w:sz="0" w:space="0" w:color="auto"/>
        <w:left w:val="none" w:sz="0" w:space="0" w:color="auto"/>
        <w:bottom w:val="none" w:sz="0" w:space="0" w:color="auto"/>
        <w:right w:val="none" w:sz="0" w:space="0" w:color="auto"/>
      </w:divBdr>
    </w:div>
    <w:div w:id="1722898349">
      <w:bodyDiv w:val="1"/>
      <w:marLeft w:val="0"/>
      <w:marRight w:val="0"/>
      <w:marTop w:val="0"/>
      <w:marBottom w:val="0"/>
      <w:divBdr>
        <w:top w:val="none" w:sz="0" w:space="0" w:color="auto"/>
        <w:left w:val="none" w:sz="0" w:space="0" w:color="auto"/>
        <w:bottom w:val="none" w:sz="0" w:space="0" w:color="auto"/>
        <w:right w:val="none" w:sz="0" w:space="0" w:color="auto"/>
      </w:divBdr>
    </w:div>
    <w:div w:id="20749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hagentur-windenergie.de/fileadmin/files/Veroeffentlichungen/FA_Wind_Hintergrundpapier_%20WHO-Leitlinien_August201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10573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 Moesenthin</dc:creator>
  <cp:lastModifiedBy>Joerg Moesenthin</cp:lastModifiedBy>
  <cp:revision>13</cp:revision>
  <cp:lastPrinted>2024-03-10T19:01:00Z</cp:lastPrinted>
  <dcterms:created xsi:type="dcterms:W3CDTF">2024-03-10T08:56:00Z</dcterms:created>
  <dcterms:modified xsi:type="dcterms:W3CDTF">2024-03-10T19:40:00Z</dcterms:modified>
</cp:coreProperties>
</file>